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4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附件</w:t>
      </w:r>
    </w:p>
    <w:tbl>
      <w:tblPr>
        <w:tblStyle w:val="2"/>
        <w:tblpPr w:leftFromText="180" w:rightFromText="180" w:vertAnchor="page" w:horzAnchor="page" w:tblpX="1382" w:tblpY="2140"/>
        <w:tblOverlap w:val="never"/>
        <w:tblW w:w="95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1371"/>
        <w:gridCol w:w="1100"/>
        <w:gridCol w:w="1054"/>
        <w:gridCol w:w="879"/>
        <w:gridCol w:w="782"/>
        <w:gridCol w:w="836"/>
        <w:gridCol w:w="13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5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学平险保险方案（一）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保险项目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适用条款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保险金额（元）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每次事故门/急诊限额（元）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每次事故免赔额（元）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给付比例（%）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等待期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意外身故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意外残疾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疾病身故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意外门诊医疗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动物致伤疫苗费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意外、疾病住院医疗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可自行补充项目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保费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60元/人/年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保险期限</w:t>
            </w:r>
          </w:p>
        </w:tc>
        <w:tc>
          <w:tcPr>
            <w:tcW w:w="49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特别约定</w:t>
            </w:r>
          </w:p>
        </w:tc>
        <w:tc>
          <w:tcPr>
            <w:tcW w:w="73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单位（全称）、联系人及电话</w:t>
            </w:r>
          </w:p>
        </w:tc>
        <w:tc>
          <w:tcPr>
            <w:tcW w:w="51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加盖公章有效</w:t>
            </w:r>
          </w:p>
        </w:tc>
      </w:tr>
    </w:tbl>
    <w:p>
      <w:pPr>
        <w:bidi w:val="0"/>
        <w:ind w:firstLine="337" w:firstLineChars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337" w:firstLineChars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cstheme="minorBidi"/>
          <w:kern w:val="2"/>
          <w:sz w:val="21"/>
          <w:szCs w:val="21"/>
          <w:lang w:val="en-US" w:eastAsia="zh-CN" w:bidi="ar-SA"/>
        </w:rPr>
        <w:t>注：可增加自行补充项目</w:t>
      </w:r>
    </w:p>
    <w:tbl>
      <w:tblPr>
        <w:tblStyle w:val="2"/>
        <w:tblpPr w:leftFromText="180" w:rightFromText="180" w:vertAnchor="page" w:horzAnchor="page" w:tblpX="1382" w:tblpY="1467"/>
        <w:tblOverlap w:val="never"/>
        <w:tblW w:w="95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1371"/>
        <w:gridCol w:w="1100"/>
        <w:gridCol w:w="1054"/>
        <w:gridCol w:w="879"/>
        <w:gridCol w:w="782"/>
        <w:gridCol w:w="836"/>
        <w:gridCol w:w="13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5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学平险保险方案（二）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保险项目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适用条款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保险金额（元）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每次事故门/急诊限额（元）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每次事故免赔额（元）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给付比例（%）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等待期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意外身故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意外残疾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疾病身故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意外门诊医疗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动物致伤疫苗费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意外、疾病住院医疗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可自行补充项目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保费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100元/人/年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保险期限</w:t>
            </w:r>
          </w:p>
        </w:tc>
        <w:tc>
          <w:tcPr>
            <w:tcW w:w="49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特别约定</w:t>
            </w:r>
          </w:p>
        </w:tc>
        <w:tc>
          <w:tcPr>
            <w:tcW w:w="73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单位（全称）、联系人及电话</w:t>
            </w:r>
          </w:p>
        </w:tc>
        <w:tc>
          <w:tcPr>
            <w:tcW w:w="51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加盖公章有效</w:t>
            </w:r>
          </w:p>
        </w:tc>
      </w:tr>
    </w:tbl>
    <w:p>
      <w:pPr>
        <w:bidi w:val="0"/>
        <w:ind w:firstLine="337" w:firstLineChars="0"/>
        <w:jc w:val="left"/>
        <w:rPr>
          <w:rFonts w:hint="eastAsia" w:cstheme="minorBidi"/>
          <w:kern w:val="2"/>
          <w:sz w:val="21"/>
          <w:szCs w:val="21"/>
          <w:lang w:val="en-US" w:eastAsia="zh-CN" w:bidi="ar-SA"/>
        </w:rPr>
      </w:pPr>
    </w:p>
    <w:p>
      <w:pPr>
        <w:bidi w:val="0"/>
        <w:ind w:firstLine="337" w:firstLineChars="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cstheme="minorBidi"/>
          <w:kern w:val="2"/>
          <w:sz w:val="21"/>
          <w:szCs w:val="21"/>
          <w:lang w:val="en-US" w:eastAsia="zh-CN" w:bidi="ar-SA"/>
        </w:rPr>
        <w:t>注：可增加自行补充项目</w:t>
      </w:r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D089C"/>
    <w:rsid w:val="15FC66B1"/>
    <w:rsid w:val="2D226EC7"/>
    <w:rsid w:val="37075761"/>
    <w:rsid w:val="55DD089C"/>
    <w:rsid w:val="605F10AE"/>
    <w:rsid w:val="61282740"/>
    <w:rsid w:val="7C4E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2025-09-11T07:12:00Z</dcterms:created>
  <dc:creator>Administrator</dc:creator>
  <cp:lastModifiedBy>刘金鑫</cp:lastModifiedBy>
  <dcterms:modified xsi:type="dcterms:W3CDTF">2025-09-12T08:38:39Z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A4789C1E6AC84ADE9CD747F10FB2F80E</vt:lpwstr>
  </property>
</Properties>
</file>