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77790">
      <w:pPr>
        <w:pStyle w:val="2"/>
        <w:keepNext w:val="0"/>
        <w:keepLines w:val="0"/>
        <w:widowControl/>
        <w:suppressLineNumbers w:val="0"/>
        <w:shd w:val="clear" w:fill="FFFFFF"/>
        <w:spacing w:before="320" w:beforeAutospacing="0" w:after="160" w:afterAutospacing="0"/>
        <w:ind w:left="0" w:right="0" w:firstLine="0"/>
        <w:jc w:val="center"/>
        <w:rPr>
          <w:rFonts w:hint="eastAsia" w:ascii="方正小标宋简体" w:hAnsi="方正小标宋简体" w:eastAsia="方正小标宋简体" w:cs="方正小标宋简体"/>
          <w:i w:val="0"/>
          <w:iCs w:val="0"/>
          <w:caps w:val="0"/>
          <w:color w:val="0F1115"/>
          <w:spacing w:val="0"/>
          <w:sz w:val="44"/>
          <w:szCs w:val="44"/>
        </w:rPr>
      </w:pPr>
      <w:r>
        <w:rPr>
          <w:rFonts w:hint="eastAsia" w:ascii="方正小标宋简体" w:hAnsi="方正小标宋简体" w:eastAsia="方正小标宋简体" w:cs="方正小标宋简体"/>
          <w:i w:val="0"/>
          <w:iCs w:val="0"/>
          <w:caps w:val="0"/>
          <w:color w:val="0F1115"/>
          <w:spacing w:val="0"/>
          <w:sz w:val="44"/>
          <w:szCs w:val="44"/>
          <w:shd w:val="clear" w:fill="FFFFFF"/>
          <w:lang w:val="en-US" w:eastAsia="zh-CN"/>
        </w:rPr>
        <w:t>内江卫生与健康职业学院2026年就业质量年报服务要求</w:t>
      </w:r>
    </w:p>
    <w:p w14:paraId="3F09EB76">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rPr>
          <w:rFonts w:hint="eastAsia" w:ascii="宋体" w:hAnsi="宋体" w:eastAsia="宋体" w:cs="宋体"/>
          <w:i w:val="0"/>
          <w:iCs w:val="0"/>
          <w:caps w:val="0"/>
          <w:color w:val="0F1115"/>
          <w:spacing w:val="0"/>
          <w:sz w:val="24"/>
          <w:szCs w:val="24"/>
        </w:rPr>
      </w:pPr>
      <w:r>
        <w:rPr>
          <w:rFonts w:hint="eastAsia" w:ascii="宋体" w:hAnsi="宋体" w:eastAsia="宋体" w:cs="宋体"/>
          <w:i w:val="0"/>
          <w:iCs w:val="0"/>
          <w:caps w:val="0"/>
          <w:color w:val="0F1115"/>
          <w:spacing w:val="0"/>
          <w:sz w:val="24"/>
          <w:szCs w:val="24"/>
          <w:shd w:val="clear" w:fill="FFFFFF"/>
        </w:rPr>
        <w:t>一、项目概述</w:t>
      </w:r>
    </w:p>
    <w:p w14:paraId="481DCBC1">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0" w:firstLineChars="200"/>
        <w:textAlignment w:val="auto"/>
        <w:rPr>
          <w:rFonts w:hint="eastAsia" w:ascii="宋体" w:hAnsi="宋体" w:eastAsia="宋体" w:cs="宋体"/>
          <w:i w:val="0"/>
          <w:iCs w:val="0"/>
          <w:caps w:val="0"/>
          <w:color w:val="0F1115"/>
          <w:spacing w:val="0"/>
          <w:sz w:val="24"/>
          <w:szCs w:val="24"/>
        </w:rPr>
      </w:pPr>
      <w:r>
        <w:rPr>
          <w:rFonts w:hint="eastAsia" w:ascii="宋体" w:hAnsi="宋体" w:eastAsia="宋体" w:cs="宋体"/>
          <w:i w:val="0"/>
          <w:iCs w:val="0"/>
          <w:caps w:val="0"/>
          <w:color w:val="0F1115"/>
          <w:spacing w:val="0"/>
          <w:sz w:val="24"/>
          <w:szCs w:val="24"/>
          <w:shd w:val="clear" w:fill="FFFFFF"/>
        </w:rPr>
        <w:t>关于聘请第三方机构编写学院年度就业质量年报事宣项目，一项。</w:t>
      </w:r>
    </w:p>
    <w:p w14:paraId="07EFFF95">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rPr>
          <w:rFonts w:hint="default" w:ascii="宋体" w:hAnsi="宋体" w:eastAsia="宋体" w:cs="宋体"/>
          <w:i w:val="0"/>
          <w:iCs w:val="0"/>
          <w:caps w:val="0"/>
          <w:color w:val="0F1115"/>
          <w:spacing w:val="0"/>
          <w:sz w:val="24"/>
          <w:szCs w:val="24"/>
          <w:shd w:val="clear" w:fill="FFFFFF"/>
        </w:rPr>
      </w:pPr>
      <w:r>
        <w:rPr>
          <w:rFonts w:hint="default" w:ascii="宋体" w:hAnsi="宋体" w:eastAsia="宋体" w:cs="宋体"/>
          <w:i w:val="0"/>
          <w:iCs w:val="0"/>
          <w:caps w:val="0"/>
          <w:color w:val="0F1115"/>
          <w:spacing w:val="0"/>
          <w:sz w:val="24"/>
          <w:szCs w:val="24"/>
          <w:shd w:val="clear" w:fill="FFFFFF"/>
        </w:rPr>
        <w:t>二、基本要求</w:t>
      </w:r>
    </w:p>
    <w:p w14:paraId="31A15FF1">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0" w:firstLineChars="200"/>
        <w:textAlignment w:val="auto"/>
        <w:rPr>
          <w:rFonts w:hint="eastAsia" w:ascii="宋体" w:hAnsi="宋体" w:eastAsia="宋体" w:cs="宋体"/>
          <w:i w:val="0"/>
          <w:iCs w:val="0"/>
          <w:caps w:val="0"/>
          <w:color w:val="0F1115"/>
          <w:spacing w:val="0"/>
          <w:sz w:val="24"/>
          <w:szCs w:val="24"/>
        </w:rPr>
      </w:pPr>
      <w:r>
        <w:rPr>
          <w:rFonts w:hint="eastAsia" w:ascii="宋体" w:hAnsi="宋体" w:eastAsia="宋体" w:cs="宋体"/>
          <w:i w:val="0"/>
          <w:iCs w:val="0"/>
          <w:caps w:val="0"/>
          <w:color w:val="0F1115"/>
          <w:spacing w:val="0"/>
          <w:sz w:val="24"/>
          <w:szCs w:val="24"/>
          <w:shd w:val="clear" w:fill="FFFFFF"/>
        </w:rPr>
        <w:t>（一）《内江卫生与健康职业</w:t>
      </w:r>
      <w:r>
        <w:rPr>
          <w:rFonts w:hint="eastAsia" w:ascii="宋体" w:hAnsi="宋体" w:eastAsia="宋体" w:cs="宋体"/>
          <w:i w:val="0"/>
          <w:iCs w:val="0"/>
          <w:caps w:val="0"/>
          <w:color w:val="0F1115"/>
          <w:spacing w:val="0"/>
          <w:sz w:val="24"/>
          <w:szCs w:val="24"/>
          <w:highlight w:val="none"/>
          <w:shd w:val="clear" w:fill="FFFFFF"/>
        </w:rPr>
        <w:t>学院202</w:t>
      </w:r>
      <w:r>
        <w:rPr>
          <w:rFonts w:hint="eastAsia" w:ascii="宋体" w:hAnsi="宋体" w:eastAsia="宋体" w:cs="宋体"/>
          <w:i w:val="0"/>
          <w:iCs w:val="0"/>
          <w:caps w:val="0"/>
          <w:color w:val="0F1115"/>
          <w:spacing w:val="0"/>
          <w:sz w:val="24"/>
          <w:szCs w:val="24"/>
          <w:highlight w:val="none"/>
          <w:shd w:val="clear" w:fill="FFFFFF"/>
          <w:lang w:val="en-US" w:eastAsia="zh-CN"/>
        </w:rPr>
        <w:t>6</w:t>
      </w:r>
      <w:r>
        <w:rPr>
          <w:rFonts w:hint="eastAsia" w:ascii="宋体" w:hAnsi="宋体" w:eastAsia="宋体" w:cs="宋体"/>
          <w:i w:val="0"/>
          <w:iCs w:val="0"/>
          <w:caps w:val="0"/>
          <w:color w:val="0F1115"/>
          <w:spacing w:val="0"/>
          <w:sz w:val="24"/>
          <w:szCs w:val="24"/>
          <w:highlight w:val="none"/>
          <w:shd w:val="clear" w:fill="FFFFFF"/>
        </w:rPr>
        <w:t>届</w:t>
      </w:r>
      <w:r>
        <w:rPr>
          <w:rFonts w:hint="eastAsia" w:ascii="宋体" w:hAnsi="宋体" w:eastAsia="宋体" w:cs="宋体"/>
          <w:i w:val="0"/>
          <w:iCs w:val="0"/>
          <w:caps w:val="0"/>
          <w:color w:val="0F1115"/>
          <w:spacing w:val="0"/>
          <w:sz w:val="24"/>
          <w:szCs w:val="24"/>
          <w:highlight w:val="none"/>
          <w:shd w:val="clear" w:fill="FFFFFF"/>
        </w:rPr>
        <w:t>毕业生</w:t>
      </w:r>
      <w:r>
        <w:rPr>
          <w:rFonts w:hint="eastAsia" w:ascii="宋体" w:hAnsi="宋体" w:eastAsia="宋体" w:cs="宋体"/>
          <w:i w:val="0"/>
          <w:iCs w:val="0"/>
          <w:caps w:val="0"/>
          <w:color w:val="0F1115"/>
          <w:spacing w:val="0"/>
          <w:sz w:val="24"/>
          <w:szCs w:val="24"/>
          <w:shd w:val="clear" w:fill="FFFFFF"/>
        </w:rPr>
        <w:t>就业质量年度报告》（以下简称《202</w:t>
      </w:r>
      <w:r>
        <w:rPr>
          <w:rFonts w:hint="eastAsia" w:ascii="宋体" w:hAnsi="宋体" w:eastAsia="宋体" w:cs="宋体"/>
          <w:i w:val="0"/>
          <w:iCs w:val="0"/>
          <w:caps w:val="0"/>
          <w:color w:val="0F1115"/>
          <w:spacing w:val="0"/>
          <w:sz w:val="24"/>
          <w:szCs w:val="24"/>
          <w:shd w:val="clear" w:fill="FFFFFF"/>
          <w:lang w:val="en-US" w:eastAsia="zh-CN"/>
        </w:rPr>
        <w:t>6</w:t>
      </w:r>
      <w:r>
        <w:rPr>
          <w:rFonts w:hint="eastAsia" w:ascii="宋体" w:hAnsi="宋体" w:eastAsia="宋体" w:cs="宋体"/>
          <w:i w:val="0"/>
          <w:iCs w:val="0"/>
          <w:caps w:val="0"/>
          <w:color w:val="0F1115"/>
          <w:spacing w:val="0"/>
          <w:sz w:val="24"/>
          <w:szCs w:val="24"/>
          <w:shd w:val="clear" w:fill="FFFFFF"/>
        </w:rPr>
        <w:t>届毕业生就业质量年度报告》）内容应符合《教育部办公厅关于编制发布高校毕业生就业质量年度报告的通知》（教学厅函〔2013〕25号）要求。</w:t>
      </w:r>
    </w:p>
    <w:p w14:paraId="303083D1">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0" w:firstLineChars="200"/>
        <w:textAlignment w:val="auto"/>
        <w:rPr>
          <w:rFonts w:hint="eastAsia" w:ascii="宋体" w:hAnsi="宋体" w:eastAsia="宋体" w:cs="宋体"/>
          <w:i w:val="0"/>
          <w:iCs w:val="0"/>
          <w:caps w:val="0"/>
          <w:color w:val="0F1115"/>
          <w:spacing w:val="0"/>
          <w:sz w:val="24"/>
          <w:szCs w:val="24"/>
          <w:shd w:val="clear" w:fill="FFFFFF"/>
        </w:rPr>
      </w:pPr>
      <w:r>
        <w:rPr>
          <w:rFonts w:hint="eastAsia" w:ascii="宋体" w:hAnsi="宋体" w:eastAsia="宋体" w:cs="宋体"/>
          <w:i w:val="0"/>
          <w:iCs w:val="0"/>
          <w:caps w:val="0"/>
          <w:color w:val="0F1115"/>
          <w:spacing w:val="0"/>
          <w:sz w:val="24"/>
          <w:szCs w:val="24"/>
          <w:shd w:val="clear" w:fill="FFFFFF"/>
        </w:rPr>
        <w:t>（二）《</w:t>
      </w:r>
      <w:r>
        <w:rPr>
          <w:rFonts w:hint="eastAsia" w:ascii="宋体" w:hAnsi="宋体" w:eastAsia="宋体" w:cs="宋体"/>
          <w:i w:val="0"/>
          <w:iCs w:val="0"/>
          <w:caps w:val="0"/>
          <w:color w:val="0F1115"/>
          <w:spacing w:val="0"/>
          <w:sz w:val="24"/>
          <w:szCs w:val="24"/>
          <w:shd w:val="clear" w:fill="FFFFFF"/>
          <w:lang w:eastAsia="zh-CN"/>
        </w:rPr>
        <w:t>2026</w:t>
      </w:r>
      <w:r>
        <w:rPr>
          <w:rFonts w:hint="eastAsia" w:ascii="宋体" w:hAnsi="宋体" w:eastAsia="宋体" w:cs="宋体"/>
          <w:i w:val="0"/>
          <w:iCs w:val="0"/>
          <w:caps w:val="0"/>
          <w:color w:val="0F1115"/>
          <w:spacing w:val="0"/>
          <w:sz w:val="24"/>
          <w:szCs w:val="24"/>
          <w:shd w:val="clear" w:fill="FFFFFF"/>
        </w:rPr>
        <w:t>届毕业生就业质量年度报告》主要内容要客观反映我院</w:t>
      </w:r>
      <w:r>
        <w:rPr>
          <w:rFonts w:hint="eastAsia" w:ascii="宋体" w:hAnsi="宋体" w:eastAsia="宋体" w:cs="宋体"/>
          <w:i w:val="0"/>
          <w:iCs w:val="0"/>
          <w:caps w:val="0"/>
          <w:color w:val="0F1115"/>
          <w:spacing w:val="0"/>
          <w:sz w:val="24"/>
          <w:szCs w:val="24"/>
          <w:shd w:val="clear" w:fill="FFFFFF"/>
          <w:lang w:eastAsia="zh-CN"/>
        </w:rPr>
        <w:t>2026</w:t>
      </w:r>
      <w:r>
        <w:rPr>
          <w:rFonts w:hint="eastAsia" w:ascii="宋体" w:hAnsi="宋体" w:eastAsia="宋体" w:cs="宋体"/>
          <w:i w:val="0"/>
          <w:iCs w:val="0"/>
          <w:caps w:val="0"/>
          <w:color w:val="0F1115"/>
          <w:spacing w:val="0"/>
          <w:sz w:val="24"/>
          <w:szCs w:val="24"/>
          <w:shd w:val="clear" w:fill="FFFFFF"/>
        </w:rPr>
        <w:t>届毕业生就业的基本情况、主要特点、相关分析、发展趋势以及对教育教学的反馈。</w:t>
      </w:r>
    </w:p>
    <w:p w14:paraId="39F5BB4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b w:val="0"/>
          <w:bCs w:val="0"/>
          <w:i w:val="0"/>
          <w:iCs w:val="0"/>
          <w:caps w:val="0"/>
          <w:color w:val="0F1115"/>
          <w:spacing w:val="0"/>
          <w:sz w:val="24"/>
          <w:szCs w:val="24"/>
          <w:shd w:val="clear" w:fill="FFFFFF"/>
        </w:rPr>
      </w:pPr>
      <w:r>
        <w:rPr>
          <w:rStyle w:val="7"/>
          <w:rFonts w:hint="eastAsia" w:ascii="宋体" w:hAnsi="宋体" w:eastAsia="宋体" w:cs="宋体"/>
          <w:b w:val="0"/>
          <w:bCs w:val="0"/>
          <w:i w:val="0"/>
          <w:iCs w:val="0"/>
          <w:caps w:val="0"/>
          <w:color w:val="0F1115"/>
          <w:spacing w:val="0"/>
          <w:sz w:val="24"/>
          <w:szCs w:val="24"/>
          <w:shd w:val="clear" w:fill="FFFFFF"/>
          <w:lang w:val="en-US" w:eastAsia="zh-CN"/>
        </w:rPr>
        <w:t xml:space="preserve">1. </w:t>
      </w:r>
      <w:r>
        <w:rPr>
          <w:rStyle w:val="7"/>
          <w:rFonts w:hint="eastAsia" w:ascii="宋体" w:hAnsi="宋体" w:eastAsia="宋体" w:cs="宋体"/>
          <w:b w:val="0"/>
          <w:bCs w:val="0"/>
          <w:i w:val="0"/>
          <w:iCs w:val="0"/>
          <w:caps w:val="0"/>
          <w:color w:val="0F1115"/>
          <w:spacing w:val="0"/>
          <w:sz w:val="24"/>
          <w:szCs w:val="24"/>
          <w:shd w:val="clear" w:fill="FFFFFF"/>
        </w:rPr>
        <w:t>基本情况：</w:t>
      </w:r>
      <w:r>
        <w:rPr>
          <w:rFonts w:hint="eastAsia" w:ascii="宋体" w:hAnsi="宋体" w:eastAsia="宋体" w:cs="宋体"/>
          <w:b w:val="0"/>
          <w:bCs w:val="0"/>
          <w:i w:val="0"/>
          <w:iCs w:val="0"/>
          <w:caps w:val="0"/>
          <w:color w:val="0F1115"/>
          <w:spacing w:val="0"/>
          <w:sz w:val="24"/>
          <w:szCs w:val="24"/>
          <w:shd w:val="clear" w:fill="FFFFFF"/>
        </w:rPr>
        <w:t> 主要包括毕业生规模、结构、毕业去向落实率、就业流向、就业质量、行业分布等。主要特点包括促进毕业生就业的政策措施、指导服务等。</w:t>
      </w:r>
    </w:p>
    <w:p w14:paraId="44C8908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F1115"/>
          <w:spacing w:val="0"/>
          <w:sz w:val="24"/>
          <w:szCs w:val="24"/>
          <w:shd w:val="clear" w:fill="FFFFFF"/>
          <w:lang w:val="en-US" w:eastAsia="zh-CN"/>
        </w:rPr>
        <w:t xml:space="preserve">2. </w:t>
      </w:r>
      <w:r>
        <w:rPr>
          <w:rFonts w:hint="eastAsia" w:ascii="宋体" w:hAnsi="宋体" w:eastAsia="宋体" w:cs="宋体"/>
          <w:b w:val="0"/>
          <w:bCs w:val="0"/>
          <w:i w:val="0"/>
          <w:iCs w:val="0"/>
          <w:caps w:val="0"/>
          <w:color w:val="0F1115"/>
          <w:spacing w:val="0"/>
          <w:sz w:val="24"/>
          <w:szCs w:val="24"/>
          <w:shd w:val="clear" w:fill="FFFFFF"/>
        </w:rPr>
        <w:t>主要特点：</w:t>
      </w:r>
      <w:r>
        <w:rPr>
          <w:rFonts w:hint="eastAsia" w:ascii="宋体" w:hAnsi="宋体" w:eastAsia="宋体" w:cs="宋体"/>
          <w:b w:val="0"/>
          <w:bCs w:val="0"/>
          <w:i w:val="0"/>
          <w:iCs w:val="0"/>
          <w:caps w:val="0"/>
          <w:color w:val="0F1115"/>
          <w:spacing w:val="0"/>
          <w:sz w:val="24"/>
          <w:szCs w:val="24"/>
          <w:shd w:val="clear" w:fill="FFFFFF"/>
        </w:rPr>
        <w:t> 促进毕业生就业的政策措施、就业指导服务情况。</w:t>
      </w:r>
    </w:p>
    <w:p w14:paraId="5D5E00F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b w:val="0"/>
          <w:bCs w:val="0"/>
          <w:sz w:val="24"/>
          <w:szCs w:val="24"/>
        </w:rPr>
      </w:pPr>
      <w:r>
        <w:rPr>
          <w:rStyle w:val="7"/>
          <w:rFonts w:hint="eastAsia" w:ascii="宋体" w:hAnsi="宋体" w:eastAsia="宋体" w:cs="宋体"/>
          <w:b w:val="0"/>
          <w:bCs w:val="0"/>
          <w:i w:val="0"/>
          <w:iCs w:val="0"/>
          <w:caps w:val="0"/>
          <w:color w:val="0F1115"/>
          <w:spacing w:val="0"/>
          <w:sz w:val="24"/>
          <w:szCs w:val="24"/>
          <w:shd w:val="clear" w:fill="FFFFFF"/>
          <w:lang w:val="en-US" w:eastAsia="zh-CN"/>
        </w:rPr>
        <w:t xml:space="preserve">3. </w:t>
      </w:r>
      <w:r>
        <w:rPr>
          <w:rStyle w:val="7"/>
          <w:rFonts w:hint="eastAsia" w:ascii="宋体" w:hAnsi="宋体" w:eastAsia="宋体" w:cs="宋体"/>
          <w:b w:val="0"/>
          <w:bCs w:val="0"/>
          <w:i w:val="0"/>
          <w:iCs w:val="0"/>
          <w:caps w:val="0"/>
          <w:color w:val="0F1115"/>
          <w:spacing w:val="0"/>
          <w:sz w:val="24"/>
          <w:szCs w:val="24"/>
          <w:shd w:val="clear" w:fill="FFFFFF"/>
        </w:rPr>
        <w:t>相关分析：</w:t>
      </w:r>
      <w:r>
        <w:rPr>
          <w:rFonts w:hint="eastAsia" w:ascii="宋体" w:hAnsi="宋体" w:eastAsia="宋体" w:cs="宋体"/>
          <w:b w:val="0"/>
          <w:bCs w:val="0"/>
          <w:i w:val="0"/>
          <w:iCs w:val="0"/>
          <w:caps w:val="0"/>
          <w:color w:val="0F1115"/>
          <w:spacing w:val="0"/>
          <w:sz w:val="24"/>
          <w:szCs w:val="24"/>
          <w:shd w:val="clear" w:fill="FFFFFF"/>
        </w:rPr>
        <w:t> 主要针对毕业生就业状况的数据分析、结论总结等。</w:t>
      </w:r>
    </w:p>
    <w:p w14:paraId="464EB48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b w:val="0"/>
          <w:bCs w:val="0"/>
          <w:sz w:val="24"/>
          <w:szCs w:val="24"/>
        </w:rPr>
      </w:pPr>
      <w:r>
        <w:rPr>
          <w:rStyle w:val="7"/>
          <w:rFonts w:hint="eastAsia" w:ascii="宋体" w:hAnsi="宋体" w:eastAsia="宋体" w:cs="宋体"/>
          <w:b w:val="0"/>
          <w:bCs w:val="0"/>
          <w:i w:val="0"/>
          <w:iCs w:val="0"/>
          <w:caps w:val="0"/>
          <w:color w:val="0F1115"/>
          <w:spacing w:val="0"/>
          <w:sz w:val="24"/>
          <w:szCs w:val="24"/>
          <w:shd w:val="clear" w:fill="FFFFFF"/>
          <w:lang w:val="en-US" w:eastAsia="zh-CN"/>
        </w:rPr>
        <w:t xml:space="preserve">4. </w:t>
      </w:r>
      <w:r>
        <w:rPr>
          <w:rStyle w:val="7"/>
          <w:rFonts w:hint="eastAsia" w:ascii="宋体" w:hAnsi="宋体" w:eastAsia="宋体" w:cs="宋体"/>
          <w:b w:val="0"/>
          <w:bCs w:val="0"/>
          <w:i w:val="0"/>
          <w:iCs w:val="0"/>
          <w:caps w:val="0"/>
          <w:color w:val="0F1115"/>
          <w:spacing w:val="0"/>
          <w:sz w:val="24"/>
          <w:szCs w:val="24"/>
          <w:shd w:val="clear" w:fill="FFFFFF"/>
        </w:rPr>
        <w:t>发展趋势：</w:t>
      </w:r>
      <w:r>
        <w:rPr>
          <w:rFonts w:hint="eastAsia" w:ascii="宋体" w:hAnsi="宋体" w:eastAsia="宋体" w:cs="宋体"/>
          <w:b w:val="0"/>
          <w:bCs w:val="0"/>
          <w:i w:val="0"/>
          <w:iCs w:val="0"/>
          <w:caps w:val="0"/>
          <w:color w:val="0F1115"/>
          <w:spacing w:val="0"/>
          <w:sz w:val="24"/>
          <w:szCs w:val="24"/>
          <w:shd w:val="clear" w:fill="FFFFFF"/>
        </w:rPr>
        <w:t> 主要对我院毕业生就业的趋势进行研判。</w:t>
      </w:r>
    </w:p>
    <w:p w14:paraId="7DA177C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Style w:val="7"/>
          <w:rFonts w:hint="eastAsia" w:ascii="宋体" w:hAnsi="宋体" w:eastAsia="宋体" w:cs="宋体"/>
          <w:b w:val="0"/>
          <w:bCs w:val="0"/>
          <w:i w:val="0"/>
          <w:iCs w:val="0"/>
          <w:caps w:val="0"/>
          <w:color w:val="0F1115"/>
          <w:spacing w:val="0"/>
          <w:sz w:val="24"/>
          <w:szCs w:val="24"/>
          <w:shd w:val="clear" w:fill="FFFFFF"/>
          <w:lang w:val="en-US" w:eastAsia="zh-CN"/>
        </w:rPr>
        <w:t xml:space="preserve">5. </w:t>
      </w:r>
      <w:r>
        <w:rPr>
          <w:rStyle w:val="7"/>
          <w:rFonts w:hint="eastAsia" w:ascii="宋体" w:hAnsi="宋体" w:eastAsia="宋体" w:cs="宋体"/>
          <w:b w:val="0"/>
          <w:bCs w:val="0"/>
          <w:i w:val="0"/>
          <w:iCs w:val="0"/>
          <w:caps w:val="0"/>
          <w:color w:val="0F1115"/>
          <w:spacing w:val="0"/>
          <w:sz w:val="24"/>
          <w:szCs w:val="24"/>
          <w:shd w:val="clear" w:fill="FFFFFF"/>
        </w:rPr>
        <w:t>对教育教学的反馈：</w:t>
      </w:r>
      <w:r>
        <w:rPr>
          <w:rFonts w:hint="eastAsia" w:ascii="宋体" w:hAnsi="宋体" w:eastAsia="宋体" w:cs="宋体"/>
          <w:b w:val="0"/>
          <w:bCs w:val="0"/>
          <w:i w:val="0"/>
          <w:iCs w:val="0"/>
          <w:caps w:val="0"/>
          <w:color w:val="0F1115"/>
          <w:spacing w:val="0"/>
          <w:sz w:val="24"/>
          <w:szCs w:val="24"/>
          <w:shd w:val="clear" w:fill="FFFFFF"/>
        </w:rPr>
        <w:t> 主要是通过就业状况</w:t>
      </w:r>
      <w:r>
        <w:rPr>
          <w:rFonts w:hint="eastAsia" w:ascii="宋体" w:hAnsi="宋体" w:eastAsia="宋体" w:cs="宋体"/>
          <w:i w:val="0"/>
          <w:iCs w:val="0"/>
          <w:caps w:val="0"/>
          <w:color w:val="0F1115"/>
          <w:spacing w:val="0"/>
          <w:sz w:val="24"/>
          <w:szCs w:val="24"/>
          <w:shd w:val="clear" w:fill="FFFFFF"/>
        </w:rPr>
        <w:t>数据为今后招生、专业设置、人才培养等方面的调整优化提供参考。</w:t>
      </w:r>
    </w:p>
    <w:p w14:paraId="18502E77">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0" w:firstLineChars="200"/>
        <w:textAlignment w:val="auto"/>
        <w:rPr>
          <w:rFonts w:hint="eastAsia" w:ascii="宋体" w:hAnsi="宋体" w:eastAsia="宋体" w:cs="宋体"/>
          <w:i w:val="0"/>
          <w:iCs w:val="0"/>
          <w:caps w:val="0"/>
          <w:color w:val="0F1115"/>
          <w:spacing w:val="0"/>
          <w:sz w:val="24"/>
          <w:szCs w:val="24"/>
        </w:rPr>
      </w:pPr>
      <w:r>
        <w:rPr>
          <w:rFonts w:hint="eastAsia" w:ascii="宋体" w:hAnsi="宋体" w:eastAsia="宋体" w:cs="宋体"/>
          <w:i w:val="0"/>
          <w:iCs w:val="0"/>
          <w:caps w:val="0"/>
          <w:color w:val="0F1115"/>
          <w:spacing w:val="0"/>
          <w:sz w:val="24"/>
          <w:szCs w:val="24"/>
          <w:shd w:val="clear" w:fill="FFFFFF"/>
        </w:rPr>
        <w:t>（三）《</w:t>
      </w:r>
      <w:r>
        <w:rPr>
          <w:rFonts w:hint="eastAsia" w:ascii="宋体" w:hAnsi="宋体" w:eastAsia="宋体" w:cs="宋体"/>
          <w:i w:val="0"/>
          <w:iCs w:val="0"/>
          <w:caps w:val="0"/>
          <w:color w:val="0F1115"/>
          <w:spacing w:val="0"/>
          <w:sz w:val="24"/>
          <w:szCs w:val="24"/>
          <w:shd w:val="clear" w:fill="FFFFFF"/>
          <w:lang w:eastAsia="zh-CN"/>
        </w:rPr>
        <w:t>2026</w:t>
      </w:r>
      <w:r>
        <w:rPr>
          <w:rFonts w:hint="eastAsia" w:ascii="宋体" w:hAnsi="宋体" w:eastAsia="宋体" w:cs="宋体"/>
          <w:i w:val="0"/>
          <w:iCs w:val="0"/>
          <w:caps w:val="0"/>
          <w:color w:val="0F1115"/>
          <w:spacing w:val="0"/>
          <w:sz w:val="24"/>
          <w:szCs w:val="24"/>
          <w:shd w:val="clear" w:fill="FFFFFF"/>
        </w:rPr>
        <w:t>届毕业生就业质量年度报告》的调查抽样要涵盖学院</w:t>
      </w:r>
      <w:r>
        <w:rPr>
          <w:rFonts w:hint="eastAsia" w:ascii="宋体" w:hAnsi="宋体" w:eastAsia="宋体" w:cs="宋体"/>
          <w:i w:val="0"/>
          <w:iCs w:val="0"/>
          <w:caps w:val="0"/>
          <w:color w:val="0F1115"/>
          <w:spacing w:val="0"/>
          <w:sz w:val="24"/>
          <w:szCs w:val="24"/>
          <w:shd w:val="clear" w:fill="FFFFFF"/>
          <w:lang w:eastAsia="zh-CN"/>
        </w:rPr>
        <w:t>2026</w:t>
      </w:r>
      <w:r>
        <w:rPr>
          <w:rFonts w:hint="eastAsia" w:ascii="宋体" w:hAnsi="宋体" w:eastAsia="宋体" w:cs="宋体"/>
          <w:i w:val="0"/>
          <w:iCs w:val="0"/>
          <w:caps w:val="0"/>
          <w:color w:val="0F1115"/>
          <w:spacing w:val="0"/>
          <w:sz w:val="24"/>
          <w:szCs w:val="24"/>
          <w:shd w:val="clear" w:fill="FFFFFF"/>
        </w:rPr>
        <w:t>届各专业毕业生；调研数据必须真实可信，不得造假；我院保留对原始调研数据抽查的权利。</w:t>
      </w:r>
    </w:p>
    <w:p w14:paraId="2F6C7739">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rPr>
          <w:rFonts w:hint="eastAsia" w:ascii="宋体" w:hAnsi="宋体" w:eastAsia="宋体" w:cs="宋体"/>
          <w:i w:val="0"/>
          <w:iCs w:val="0"/>
          <w:caps w:val="0"/>
          <w:color w:val="0F1115"/>
          <w:spacing w:val="0"/>
          <w:sz w:val="24"/>
          <w:szCs w:val="24"/>
        </w:rPr>
      </w:pPr>
      <w:r>
        <w:rPr>
          <w:rFonts w:hint="eastAsia" w:ascii="宋体" w:hAnsi="宋体" w:eastAsia="宋体" w:cs="宋体"/>
          <w:i w:val="0"/>
          <w:iCs w:val="0"/>
          <w:caps w:val="0"/>
          <w:color w:val="0F1115"/>
          <w:spacing w:val="0"/>
          <w:sz w:val="24"/>
          <w:szCs w:val="24"/>
          <w:shd w:val="clear" w:fill="FFFFFF"/>
        </w:rPr>
        <w:t>★三、详细参数</w:t>
      </w:r>
    </w:p>
    <w:p w14:paraId="6DBD9CD3">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0" w:firstLineChars="200"/>
        <w:textAlignment w:val="auto"/>
        <w:rPr>
          <w:rFonts w:hint="eastAsia" w:ascii="宋体" w:hAnsi="宋体" w:eastAsia="宋体" w:cs="宋体"/>
          <w:i w:val="0"/>
          <w:iCs w:val="0"/>
          <w:caps w:val="0"/>
          <w:color w:val="0F1115"/>
          <w:spacing w:val="0"/>
          <w:sz w:val="24"/>
          <w:szCs w:val="24"/>
        </w:rPr>
      </w:pPr>
      <w:r>
        <w:rPr>
          <w:rFonts w:hint="eastAsia" w:ascii="宋体" w:hAnsi="宋体" w:eastAsia="宋体" w:cs="宋体"/>
          <w:i w:val="0"/>
          <w:iCs w:val="0"/>
          <w:caps w:val="0"/>
          <w:color w:val="0F1115"/>
          <w:spacing w:val="0"/>
          <w:sz w:val="24"/>
          <w:szCs w:val="24"/>
          <w:shd w:val="clear" w:fill="FFFFFF"/>
        </w:rPr>
        <w:t>《</w:t>
      </w:r>
      <w:r>
        <w:rPr>
          <w:rFonts w:hint="eastAsia" w:ascii="宋体" w:hAnsi="宋体" w:eastAsia="宋体" w:cs="宋体"/>
          <w:i w:val="0"/>
          <w:iCs w:val="0"/>
          <w:caps w:val="0"/>
          <w:color w:val="0F1115"/>
          <w:spacing w:val="0"/>
          <w:sz w:val="24"/>
          <w:szCs w:val="24"/>
          <w:shd w:val="clear" w:fill="FFFFFF"/>
          <w:lang w:eastAsia="zh-CN"/>
        </w:rPr>
        <w:t>2026</w:t>
      </w:r>
      <w:r>
        <w:rPr>
          <w:rFonts w:hint="eastAsia" w:ascii="宋体" w:hAnsi="宋体" w:eastAsia="宋体" w:cs="宋体"/>
          <w:i w:val="0"/>
          <w:iCs w:val="0"/>
          <w:caps w:val="0"/>
          <w:color w:val="0F1115"/>
          <w:spacing w:val="0"/>
          <w:sz w:val="24"/>
          <w:szCs w:val="24"/>
          <w:shd w:val="clear" w:fill="FFFFFF"/>
        </w:rPr>
        <w:t>届毕业生就业质量年度报告》详细参数要求如下：</w:t>
      </w:r>
    </w:p>
    <w:p w14:paraId="198C7495">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0" w:firstLineChars="200"/>
        <w:textAlignment w:val="auto"/>
        <w:rPr>
          <w:rFonts w:hint="eastAsia" w:ascii="宋体" w:hAnsi="宋体" w:eastAsia="宋体" w:cs="宋体"/>
          <w:b w:val="0"/>
          <w:bCs w:val="0"/>
          <w:i w:val="0"/>
          <w:iCs w:val="0"/>
          <w:caps w:val="0"/>
          <w:color w:val="0F1115"/>
          <w:spacing w:val="0"/>
          <w:sz w:val="24"/>
          <w:szCs w:val="24"/>
        </w:rPr>
      </w:pPr>
      <w:r>
        <w:rPr>
          <w:rFonts w:hint="eastAsia" w:ascii="宋体" w:hAnsi="宋体" w:eastAsia="宋体" w:cs="宋体"/>
          <w:i w:val="0"/>
          <w:iCs w:val="0"/>
          <w:caps w:val="0"/>
          <w:color w:val="0F1115"/>
          <w:spacing w:val="0"/>
          <w:sz w:val="24"/>
          <w:szCs w:val="24"/>
          <w:shd w:val="clear" w:fill="FFFFFF"/>
        </w:rPr>
        <w:t>报告总体</w:t>
      </w:r>
      <w:r>
        <w:rPr>
          <w:rFonts w:hint="eastAsia" w:ascii="宋体" w:hAnsi="宋体" w:eastAsia="宋体" w:cs="宋体"/>
          <w:b w:val="0"/>
          <w:bCs w:val="0"/>
          <w:i w:val="0"/>
          <w:iCs w:val="0"/>
          <w:caps w:val="0"/>
          <w:color w:val="0F1115"/>
          <w:spacing w:val="0"/>
          <w:sz w:val="24"/>
          <w:szCs w:val="24"/>
          <w:shd w:val="clear" w:fill="FFFFFF"/>
        </w:rPr>
        <w:t>分为</w:t>
      </w:r>
      <w:r>
        <w:rPr>
          <w:rStyle w:val="7"/>
          <w:rFonts w:hint="eastAsia" w:ascii="宋体" w:hAnsi="宋体" w:eastAsia="宋体" w:cs="宋体"/>
          <w:b/>
          <w:bCs/>
          <w:i w:val="0"/>
          <w:iCs w:val="0"/>
          <w:caps w:val="0"/>
          <w:color w:val="0F1115"/>
          <w:spacing w:val="0"/>
          <w:sz w:val="24"/>
          <w:szCs w:val="24"/>
          <w:shd w:val="clear" w:fill="FFFFFF"/>
        </w:rPr>
        <w:t>前言、正文</w:t>
      </w:r>
      <w:r>
        <w:rPr>
          <w:rStyle w:val="7"/>
          <w:rFonts w:hint="eastAsia" w:ascii="宋体" w:hAnsi="宋体" w:eastAsia="宋体" w:cs="宋体"/>
          <w:b w:val="0"/>
          <w:bCs w:val="0"/>
          <w:i w:val="0"/>
          <w:iCs w:val="0"/>
          <w:caps w:val="0"/>
          <w:color w:val="0F1115"/>
          <w:spacing w:val="0"/>
          <w:sz w:val="24"/>
          <w:szCs w:val="24"/>
          <w:shd w:val="clear" w:fill="FFFFFF"/>
        </w:rPr>
        <w:t>与</w:t>
      </w:r>
      <w:r>
        <w:rPr>
          <w:rStyle w:val="7"/>
          <w:rFonts w:hint="eastAsia" w:ascii="宋体" w:hAnsi="宋体" w:eastAsia="宋体" w:cs="宋体"/>
          <w:b/>
          <w:bCs/>
          <w:i w:val="0"/>
          <w:iCs w:val="0"/>
          <w:caps w:val="0"/>
          <w:color w:val="0F1115"/>
          <w:spacing w:val="0"/>
          <w:sz w:val="24"/>
          <w:szCs w:val="24"/>
          <w:shd w:val="clear" w:fill="FFFFFF"/>
        </w:rPr>
        <w:t>附录</w:t>
      </w:r>
      <w:r>
        <w:rPr>
          <w:rFonts w:hint="eastAsia" w:ascii="宋体" w:hAnsi="宋体" w:eastAsia="宋体" w:cs="宋体"/>
          <w:b w:val="0"/>
          <w:bCs w:val="0"/>
          <w:i w:val="0"/>
          <w:iCs w:val="0"/>
          <w:caps w:val="0"/>
          <w:color w:val="0F1115"/>
          <w:spacing w:val="0"/>
          <w:sz w:val="24"/>
          <w:szCs w:val="24"/>
          <w:shd w:val="clear" w:fill="FFFFFF"/>
        </w:rPr>
        <w:t>。</w:t>
      </w:r>
    </w:p>
    <w:p w14:paraId="1BFC2C8E">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rPr>
          <w:rFonts w:hint="eastAsia" w:ascii="宋体" w:hAnsi="宋体" w:eastAsia="宋体" w:cs="宋体"/>
          <w:i w:val="0"/>
          <w:iCs w:val="0"/>
          <w:caps w:val="0"/>
          <w:color w:val="0F1115"/>
          <w:spacing w:val="0"/>
          <w:sz w:val="24"/>
          <w:szCs w:val="24"/>
        </w:rPr>
      </w:pPr>
      <w:r>
        <w:rPr>
          <w:rStyle w:val="7"/>
          <w:rFonts w:hint="eastAsia" w:ascii="宋体" w:hAnsi="宋体" w:eastAsia="宋体" w:cs="宋体"/>
          <w:b/>
          <w:bCs/>
          <w:i w:val="0"/>
          <w:iCs w:val="0"/>
          <w:caps w:val="0"/>
          <w:color w:val="0F1115"/>
          <w:spacing w:val="0"/>
          <w:sz w:val="24"/>
          <w:szCs w:val="24"/>
          <w:shd w:val="clear" w:fill="FFFFFF"/>
        </w:rPr>
        <w:t>前言部分包括：</w:t>
      </w:r>
      <w:r>
        <w:rPr>
          <w:rFonts w:hint="eastAsia" w:ascii="宋体" w:hAnsi="宋体" w:eastAsia="宋体" w:cs="宋体"/>
          <w:i w:val="0"/>
          <w:iCs w:val="0"/>
          <w:caps w:val="0"/>
          <w:color w:val="0F1115"/>
          <w:spacing w:val="0"/>
          <w:sz w:val="24"/>
          <w:szCs w:val="24"/>
          <w:shd w:val="clear" w:fill="FFFFFF"/>
        </w:rPr>
        <w:t> 报告背景、研究目的、研究方法、总体框架说明等。</w:t>
      </w:r>
    </w:p>
    <w:p w14:paraId="6773EAFB">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rPr>
          <w:rFonts w:hint="eastAsia" w:ascii="宋体" w:hAnsi="宋体" w:eastAsia="宋体" w:cs="宋体"/>
          <w:i w:val="0"/>
          <w:iCs w:val="0"/>
          <w:caps w:val="0"/>
          <w:color w:val="0F1115"/>
          <w:spacing w:val="0"/>
          <w:sz w:val="24"/>
          <w:szCs w:val="24"/>
        </w:rPr>
      </w:pPr>
      <w:r>
        <w:rPr>
          <w:rStyle w:val="7"/>
          <w:rFonts w:hint="eastAsia" w:ascii="宋体" w:hAnsi="宋体" w:eastAsia="宋体" w:cs="宋体"/>
          <w:b/>
          <w:bCs/>
          <w:i w:val="0"/>
          <w:iCs w:val="0"/>
          <w:caps w:val="0"/>
          <w:color w:val="0F1115"/>
          <w:spacing w:val="0"/>
          <w:sz w:val="24"/>
          <w:szCs w:val="24"/>
          <w:shd w:val="clear" w:fill="FFFFFF"/>
        </w:rPr>
        <w:t>正文部分包括：</w:t>
      </w:r>
    </w:p>
    <w:p w14:paraId="700A2304">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rPr>
          <w:rFonts w:hint="eastAsia" w:ascii="宋体" w:hAnsi="宋体" w:eastAsia="宋体" w:cs="宋体"/>
          <w:i w:val="0"/>
          <w:iCs w:val="0"/>
          <w:caps w:val="0"/>
          <w:color w:val="0F1115"/>
          <w:spacing w:val="0"/>
          <w:sz w:val="24"/>
          <w:szCs w:val="24"/>
        </w:rPr>
      </w:pPr>
      <w:r>
        <w:rPr>
          <w:rStyle w:val="7"/>
          <w:rFonts w:hint="eastAsia" w:ascii="宋体" w:hAnsi="宋体" w:eastAsia="宋体" w:cs="宋体"/>
          <w:b/>
          <w:bCs/>
          <w:i w:val="0"/>
          <w:iCs w:val="0"/>
          <w:caps w:val="0"/>
          <w:color w:val="0F1115"/>
          <w:spacing w:val="0"/>
          <w:sz w:val="24"/>
          <w:szCs w:val="24"/>
          <w:shd w:val="clear" w:fill="FFFFFF"/>
        </w:rPr>
        <w:t>（一）基本情况</w:t>
      </w:r>
      <w:r>
        <w:rPr>
          <w:rFonts w:hint="eastAsia" w:ascii="宋体" w:hAnsi="宋体" w:eastAsia="宋体" w:cs="宋体"/>
          <w:i w:val="0"/>
          <w:iCs w:val="0"/>
          <w:caps w:val="0"/>
          <w:color w:val="0F1115"/>
          <w:spacing w:val="0"/>
          <w:sz w:val="24"/>
          <w:szCs w:val="24"/>
          <w:shd w:val="clear" w:fill="FFFFFF"/>
        </w:rPr>
        <w:t>（本条目内容需从学院总体情况及各开设专业情况分别进行分析阐述）</w:t>
      </w:r>
      <w:bookmarkStart w:id="0" w:name="_GoBack"/>
      <w:bookmarkEnd w:id="0"/>
    </w:p>
    <w:p w14:paraId="070D1EC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 xml:space="preserve">1. </w:t>
      </w:r>
      <w:r>
        <w:rPr>
          <w:rFonts w:hint="eastAsia" w:ascii="宋体" w:hAnsi="宋体" w:eastAsia="宋体" w:cs="宋体"/>
          <w:i w:val="0"/>
          <w:iCs w:val="0"/>
          <w:caps w:val="0"/>
          <w:color w:val="0F1115"/>
          <w:spacing w:val="0"/>
          <w:sz w:val="24"/>
          <w:szCs w:val="24"/>
          <w:shd w:val="clear" w:fill="FFFFFF"/>
        </w:rPr>
        <w:t>生源规模与结构</w:t>
      </w:r>
    </w:p>
    <w:p w14:paraId="122D2A3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 xml:space="preserve">2. </w:t>
      </w:r>
      <w:r>
        <w:rPr>
          <w:rFonts w:hint="eastAsia" w:ascii="宋体" w:hAnsi="宋体" w:eastAsia="宋体" w:cs="宋体"/>
          <w:i w:val="0"/>
          <w:iCs w:val="0"/>
          <w:caps w:val="0"/>
          <w:color w:val="0F1115"/>
          <w:spacing w:val="0"/>
          <w:sz w:val="24"/>
          <w:szCs w:val="24"/>
          <w:shd w:val="clear" w:fill="FFFFFF"/>
        </w:rPr>
        <w:t>毕业去向落实率</w:t>
      </w:r>
    </w:p>
    <w:p w14:paraId="2DAAB5B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 xml:space="preserve">3. </w:t>
      </w:r>
      <w:r>
        <w:rPr>
          <w:rFonts w:hint="eastAsia" w:ascii="宋体" w:hAnsi="宋体" w:eastAsia="宋体" w:cs="宋体"/>
          <w:i w:val="0"/>
          <w:iCs w:val="0"/>
          <w:caps w:val="0"/>
          <w:color w:val="0F1115"/>
          <w:spacing w:val="0"/>
          <w:sz w:val="24"/>
          <w:szCs w:val="24"/>
          <w:shd w:val="clear" w:fill="FFFFFF"/>
        </w:rPr>
        <w:t>就业流向</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1）毕业去向（包括各种形式就业人数，如毕业生升学人数、本省去向落实率、自主创业率、毕业生初次就业人数（留在当地就业数、到西部和东北就业数、到中小微企业等基层就业数、到大型企业就业数）、分专业就业率、对口就业率、毕业生创业比例等）</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（2）就业地分布</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（3）就业行业分布（包括面向三次产业就业人数）</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（4）单位性质分布</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（5）工作职位类别分布</w:t>
      </w:r>
    </w:p>
    <w:p w14:paraId="41CF057D">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rPr>
          <w:rFonts w:hint="eastAsia" w:ascii="宋体" w:hAnsi="宋体" w:eastAsia="宋体" w:cs="宋体"/>
          <w:i w:val="0"/>
          <w:iCs w:val="0"/>
          <w:caps w:val="0"/>
          <w:color w:val="0F1115"/>
          <w:spacing w:val="0"/>
          <w:sz w:val="24"/>
          <w:szCs w:val="24"/>
        </w:rPr>
      </w:pPr>
      <w:r>
        <w:rPr>
          <w:rStyle w:val="7"/>
          <w:rFonts w:hint="eastAsia" w:ascii="宋体" w:hAnsi="宋体" w:eastAsia="宋体" w:cs="宋体"/>
          <w:b/>
          <w:bCs/>
          <w:i w:val="0"/>
          <w:iCs w:val="0"/>
          <w:caps w:val="0"/>
          <w:color w:val="0F1115"/>
          <w:spacing w:val="0"/>
          <w:sz w:val="24"/>
          <w:szCs w:val="24"/>
          <w:shd w:val="clear" w:fill="FFFFFF"/>
        </w:rPr>
        <w:t>（二）主要特点</w:t>
      </w:r>
    </w:p>
    <w:p w14:paraId="7E0F10D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 xml:space="preserve">1. </w:t>
      </w:r>
      <w:r>
        <w:rPr>
          <w:rFonts w:hint="eastAsia" w:ascii="宋体" w:hAnsi="宋体" w:eastAsia="宋体" w:cs="宋体"/>
          <w:i w:val="0"/>
          <w:iCs w:val="0"/>
          <w:caps w:val="0"/>
          <w:color w:val="0F1115"/>
          <w:spacing w:val="0"/>
          <w:sz w:val="24"/>
          <w:szCs w:val="24"/>
          <w:shd w:val="clear" w:fill="FFFFFF"/>
        </w:rPr>
        <w:t>促进毕业生就业的政策措施</w:t>
      </w:r>
    </w:p>
    <w:p w14:paraId="7A82C03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 xml:space="preserve">2. </w:t>
      </w:r>
      <w:r>
        <w:rPr>
          <w:rFonts w:hint="eastAsia" w:ascii="宋体" w:hAnsi="宋体" w:eastAsia="宋体" w:cs="宋体"/>
          <w:i w:val="0"/>
          <w:iCs w:val="0"/>
          <w:caps w:val="0"/>
          <w:color w:val="0F1115"/>
          <w:spacing w:val="0"/>
          <w:sz w:val="24"/>
          <w:szCs w:val="24"/>
          <w:shd w:val="clear" w:fill="FFFFFF"/>
        </w:rPr>
        <w:t>就业指导服务：毕业生求职情况、学校就业服务指导情况等</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（1）毕业生求职情况：获取第一份工作的渠道、求职难度</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（2）学校就业服务指导情况：就业服务满意度、就业服务分布和有效性</w:t>
      </w:r>
    </w:p>
    <w:p w14:paraId="41C71DE8">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rPr>
          <w:rFonts w:hint="eastAsia" w:ascii="宋体" w:hAnsi="宋体" w:eastAsia="宋体" w:cs="宋体"/>
          <w:i w:val="0"/>
          <w:iCs w:val="0"/>
          <w:caps w:val="0"/>
          <w:color w:val="0F1115"/>
          <w:spacing w:val="0"/>
          <w:sz w:val="24"/>
          <w:szCs w:val="24"/>
        </w:rPr>
      </w:pPr>
      <w:r>
        <w:rPr>
          <w:rStyle w:val="7"/>
          <w:rFonts w:hint="eastAsia" w:ascii="宋体" w:hAnsi="宋体" w:eastAsia="宋体" w:cs="宋体"/>
          <w:b/>
          <w:bCs/>
          <w:i w:val="0"/>
          <w:iCs w:val="0"/>
          <w:caps w:val="0"/>
          <w:color w:val="0F1115"/>
          <w:spacing w:val="0"/>
          <w:sz w:val="24"/>
          <w:szCs w:val="24"/>
          <w:shd w:val="clear" w:fill="FFFFFF"/>
        </w:rPr>
        <w:t>（三）相关分析</w:t>
      </w:r>
    </w:p>
    <w:p w14:paraId="0F6E193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b w:val="0"/>
          <w:bCs w:val="0"/>
          <w:sz w:val="24"/>
          <w:szCs w:val="24"/>
        </w:rPr>
      </w:pPr>
      <w:r>
        <w:rPr>
          <w:rStyle w:val="7"/>
          <w:rFonts w:hint="eastAsia" w:ascii="宋体" w:hAnsi="宋体" w:eastAsia="宋体" w:cs="宋体"/>
          <w:b w:val="0"/>
          <w:bCs w:val="0"/>
          <w:i w:val="0"/>
          <w:iCs w:val="0"/>
          <w:caps w:val="0"/>
          <w:color w:val="0F1115"/>
          <w:spacing w:val="0"/>
          <w:sz w:val="24"/>
          <w:szCs w:val="24"/>
          <w:shd w:val="clear" w:fill="FFFFFF"/>
          <w:lang w:val="en-US" w:eastAsia="zh-CN"/>
        </w:rPr>
        <w:t xml:space="preserve">1. </w:t>
      </w:r>
      <w:r>
        <w:rPr>
          <w:rStyle w:val="7"/>
          <w:rFonts w:hint="eastAsia" w:ascii="宋体" w:hAnsi="宋体" w:eastAsia="宋体" w:cs="宋体"/>
          <w:b w:val="0"/>
          <w:bCs w:val="0"/>
          <w:i w:val="0"/>
          <w:iCs w:val="0"/>
          <w:caps w:val="0"/>
          <w:color w:val="0F1115"/>
          <w:spacing w:val="0"/>
          <w:sz w:val="24"/>
          <w:szCs w:val="24"/>
          <w:shd w:val="clear" w:fill="FFFFFF"/>
        </w:rPr>
        <w:t>就业流向分析</w:t>
      </w:r>
      <w:r>
        <w:rPr>
          <w:rFonts w:hint="eastAsia" w:ascii="宋体" w:hAnsi="宋体" w:eastAsia="宋体" w:cs="宋体"/>
          <w:b w:val="0"/>
          <w:bCs w:val="0"/>
          <w:i w:val="0"/>
          <w:iCs w:val="0"/>
          <w:caps w:val="0"/>
          <w:color w:val="0F1115"/>
          <w:spacing w:val="0"/>
          <w:sz w:val="24"/>
          <w:szCs w:val="24"/>
          <w:shd w:val="clear" w:fill="FFFFFF"/>
        </w:rPr>
        <w:t>（本条目内容需从学院总体情况及各开设专业情况分别进行分析阐述）</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深入分析毕业生的毕业去向、单位性质、行业、职位、就业地分布情况，如（包括但不限于如下）：</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（1）就业地以大城市为主</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（2）工作单位以企业为主</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（3）工作职位类别符合专业培养目标</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（4）升学情况</w:t>
      </w:r>
    </w:p>
    <w:p w14:paraId="0C477A5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b w:val="0"/>
          <w:bCs w:val="0"/>
          <w:sz w:val="24"/>
          <w:szCs w:val="24"/>
        </w:rPr>
      </w:pPr>
      <w:r>
        <w:rPr>
          <w:rStyle w:val="7"/>
          <w:rFonts w:hint="eastAsia" w:ascii="宋体" w:hAnsi="宋体" w:eastAsia="宋体" w:cs="宋体"/>
          <w:b w:val="0"/>
          <w:bCs w:val="0"/>
          <w:i w:val="0"/>
          <w:iCs w:val="0"/>
          <w:caps w:val="0"/>
          <w:color w:val="0F1115"/>
          <w:spacing w:val="0"/>
          <w:sz w:val="24"/>
          <w:szCs w:val="24"/>
          <w:shd w:val="clear" w:fill="FFFFFF"/>
          <w:lang w:val="en-US" w:eastAsia="zh-CN"/>
        </w:rPr>
        <w:t xml:space="preserve">2. </w:t>
      </w:r>
      <w:r>
        <w:rPr>
          <w:rStyle w:val="7"/>
          <w:rFonts w:hint="eastAsia" w:ascii="宋体" w:hAnsi="宋体" w:eastAsia="宋体" w:cs="宋体"/>
          <w:b w:val="0"/>
          <w:bCs w:val="0"/>
          <w:i w:val="0"/>
          <w:iCs w:val="0"/>
          <w:caps w:val="0"/>
          <w:color w:val="0F1115"/>
          <w:spacing w:val="0"/>
          <w:sz w:val="24"/>
          <w:szCs w:val="24"/>
          <w:shd w:val="clear" w:fill="FFFFFF"/>
        </w:rPr>
        <w:t>就业质量分析</w:t>
      </w:r>
      <w:r>
        <w:rPr>
          <w:rFonts w:hint="eastAsia" w:ascii="宋体" w:hAnsi="宋体" w:eastAsia="宋体" w:cs="宋体"/>
          <w:b w:val="0"/>
          <w:bCs w:val="0"/>
          <w:i w:val="0"/>
          <w:iCs w:val="0"/>
          <w:caps w:val="0"/>
          <w:color w:val="0F1115"/>
          <w:spacing w:val="0"/>
          <w:sz w:val="24"/>
          <w:szCs w:val="24"/>
          <w:shd w:val="clear" w:fill="FFFFFF"/>
        </w:rPr>
        <w:t>（本条目内容需从学院总体情况及各开设专业情况分别进行分析阐述）</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（1）就业满意度毕业生质量跟踪调查及毕业生就业满意度及对学院满意度调查统计及分析，包括应届毕业生满意度和毕业三年内毕业生满意度。</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（2）职业期待吻合度</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（3）专业相关度</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（4）薪酬待遇、薪酬区间、月收入调研统计及分析</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（5）离职率</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（6）毕业生晋升情况，如毕业三年晋升比例</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（7）毕业生岗位适应情况</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（8）各专业对应就业岗位调查</w:t>
      </w:r>
    </w:p>
    <w:p w14:paraId="5D17C25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Style w:val="7"/>
          <w:rFonts w:hint="eastAsia" w:ascii="宋体" w:hAnsi="宋体" w:eastAsia="宋体" w:cs="宋体"/>
          <w:b w:val="0"/>
          <w:bCs w:val="0"/>
          <w:i w:val="0"/>
          <w:iCs w:val="0"/>
          <w:caps w:val="0"/>
          <w:color w:val="0F1115"/>
          <w:spacing w:val="0"/>
          <w:sz w:val="24"/>
          <w:szCs w:val="24"/>
          <w:shd w:val="clear" w:fill="FFFFFF"/>
          <w:lang w:val="en-US" w:eastAsia="zh-CN"/>
        </w:rPr>
        <w:t xml:space="preserve">3. </w:t>
      </w:r>
      <w:r>
        <w:rPr>
          <w:rStyle w:val="7"/>
          <w:rFonts w:hint="eastAsia" w:ascii="宋体" w:hAnsi="宋体" w:eastAsia="宋体" w:cs="宋体"/>
          <w:b w:val="0"/>
          <w:bCs w:val="0"/>
          <w:i w:val="0"/>
          <w:iCs w:val="0"/>
          <w:caps w:val="0"/>
          <w:color w:val="0F1115"/>
          <w:spacing w:val="0"/>
          <w:sz w:val="24"/>
          <w:szCs w:val="24"/>
          <w:shd w:val="clear" w:fill="FFFFFF"/>
        </w:rPr>
        <w:t>毕业生在医药卫生行业的就业情况分析</w:t>
      </w:r>
      <w:r>
        <w:rPr>
          <w:rFonts w:hint="eastAsia" w:ascii="宋体" w:hAnsi="宋体" w:eastAsia="宋体" w:cs="宋体"/>
          <w:b w:val="0"/>
          <w:bCs w:val="0"/>
          <w:i w:val="0"/>
          <w:iCs w:val="0"/>
          <w:caps w:val="0"/>
          <w:color w:val="0F1115"/>
          <w:spacing w:val="0"/>
          <w:sz w:val="24"/>
          <w:szCs w:val="24"/>
          <w:shd w:val="clear" w:fill="FFFFFF"/>
        </w:rPr>
        <w:t>（本条目内容需从学院总体情况及各开设专业情况分别进行分析阐述）</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（1）毕业生在医药卫生行业就业的总体比例</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（2）毕业生在医药卫生行业就业的分布情况</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（3）毕业生在医院的就业情况（医院级别、医院类别）</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（4）不同专业毕业生在医药卫生行业的就业特点分析</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（5）各方面评价</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A.用人单位满意度调查统计及分析</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B.社会对毕业生满意度调查统计及分析</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C.家长对毕业生满意度调查统计及分析</w:t>
      </w:r>
    </w:p>
    <w:p w14:paraId="3D207903">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rPr>
          <w:rFonts w:hint="eastAsia" w:ascii="宋体" w:hAnsi="宋体" w:eastAsia="宋体" w:cs="宋体"/>
          <w:i w:val="0"/>
          <w:iCs w:val="0"/>
          <w:caps w:val="0"/>
          <w:color w:val="0F1115"/>
          <w:spacing w:val="0"/>
          <w:sz w:val="24"/>
          <w:szCs w:val="24"/>
        </w:rPr>
      </w:pPr>
      <w:r>
        <w:rPr>
          <w:rStyle w:val="7"/>
          <w:rFonts w:hint="eastAsia" w:ascii="宋体" w:hAnsi="宋体" w:eastAsia="宋体" w:cs="宋体"/>
          <w:b/>
          <w:bCs/>
          <w:i w:val="0"/>
          <w:iCs w:val="0"/>
          <w:caps w:val="0"/>
          <w:color w:val="0F1115"/>
          <w:spacing w:val="0"/>
          <w:sz w:val="24"/>
          <w:szCs w:val="24"/>
          <w:shd w:val="clear" w:fill="FFFFFF"/>
        </w:rPr>
        <w:t>（四）发展趋势</w:t>
      </w:r>
      <w:r>
        <w:rPr>
          <w:rFonts w:hint="eastAsia" w:ascii="宋体" w:hAnsi="宋体" w:eastAsia="宋体" w:cs="宋体"/>
          <w:i w:val="0"/>
          <w:iCs w:val="0"/>
          <w:caps w:val="0"/>
          <w:color w:val="0F1115"/>
          <w:spacing w:val="0"/>
          <w:sz w:val="24"/>
          <w:szCs w:val="24"/>
          <w:shd w:val="clear" w:fill="FFFFFF"/>
        </w:rPr>
        <w:t>（本条目内容需从学院总体情况及各开设专业情况分别进行分析阐述）</w:t>
      </w:r>
    </w:p>
    <w:p w14:paraId="4DB1BB96">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0" w:firstLineChars="200"/>
        <w:textAlignment w:val="auto"/>
        <w:rPr>
          <w:rFonts w:hint="eastAsia" w:ascii="宋体" w:hAnsi="宋体" w:eastAsia="宋体" w:cs="宋体"/>
          <w:i w:val="0"/>
          <w:iCs w:val="0"/>
          <w:caps w:val="0"/>
          <w:color w:val="0F1115"/>
          <w:spacing w:val="0"/>
          <w:sz w:val="24"/>
          <w:szCs w:val="24"/>
        </w:rPr>
      </w:pPr>
      <w:r>
        <w:rPr>
          <w:rFonts w:hint="eastAsia" w:ascii="宋体" w:hAnsi="宋体" w:eastAsia="宋体" w:cs="宋体"/>
          <w:i w:val="0"/>
          <w:iCs w:val="0"/>
          <w:caps w:val="0"/>
          <w:color w:val="0F1115"/>
          <w:spacing w:val="0"/>
          <w:sz w:val="24"/>
          <w:szCs w:val="24"/>
          <w:shd w:val="clear" w:fill="FFFFFF"/>
        </w:rPr>
        <w:t>（1）生源规模和结构发展趋势</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（2）就业流向发展趋势</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（3）就业质量发展趋势</w:t>
      </w:r>
    </w:p>
    <w:p w14:paraId="02945423">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rPr>
          <w:rFonts w:hint="eastAsia" w:ascii="宋体" w:hAnsi="宋体" w:eastAsia="宋体" w:cs="宋体"/>
          <w:i w:val="0"/>
          <w:iCs w:val="0"/>
          <w:caps w:val="0"/>
          <w:color w:val="0F1115"/>
          <w:spacing w:val="0"/>
          <w:sz w:val="24"/>
          <w:szCs w:val="24"/>
        </w:rPr>
      </w:pPr>
      <w:r>
        <w:rPr>
          <w:rStyle w:val="7"/>
          <w:rFonts w:hint="eastAsia" w:ascii="宋体" w:hAnsi="宋体" w:eastAsia="宋体" w:cs="宋体"/>
          <w:b/>
          <w:bCs/>
          <w:i w:val="0"/>
          <w:iCs w:val="0"/>
          <w:caps w:val="0"/>
          <w:color w:val="0F1115"/>
          <w:spacing w:val="0"/>
          <w:sz w:val="24"/>
          <w:szCs w:val="24"/>
          <w:shd w:val="clear" w:fill="FFFFFF"/>
        </w:rPr>
        <w:t>（五）对教育教学的反馈</w:t>
      </w:r>
    </w:p>
    <w:p w14:paraId="2077606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b w:val="0"/>
          <w:bCs w:val="0"/>
          <w:sz w:val="24"/>
          <w:szCs w:val="24"/>
        </w:rPr>
      </w:pPr>
      <w:r>
        <w:rPr>
          <w:rStyle w:val="7"/>
          <w:rFonts w:hint="eastAsia" w:ascii="宋体" w:hAnsi="宋体" w:eastAsia="宋体" w:cs="宋体"/>
          <w:b w:val="0"/>
          <w:bCs w:val="0"/>
          <w:i w:val="0"/>
          <w:iCs w:val="0"/>
          <w:caps w:val="0"/>
          <w:color w:val="0F1115"/>
          <w:spacing w:val="0"/>
          <w:sz w:val="24"/>
          <w:szCs w:val="24"/>
          <w:shd w:val="clear" w:fill="FFFFFF"/>
          <w:lang w:val="en-US" w:eastAsia="zh-CN"/>
        </w:rPr>
        <w:t xml:space="preserve">1. </w:t>
      </w:r>
      <w:r>
        <w:rPr>
          <w:rStyle w:val="7"/>
          <w:rFonts w:hint="eastAsia" w:ascii="宋体" w:hAnsi="宋体" w:eastAsia="宋体" w:cs="宋体"/>
          <w:b w:val="0"/>
          <w:bCs w:val="0"/>
          <w:i w:val="0"/>
          <w:iCs w:val="0"/>
          <w:caps w:val="0"/>
          <w:color w:val="0F1115"/>
          <w:spacing w:val="0"/>
          <w:sz w:val="24"/>
          <w:szCs w:val="24"/>
          <w:shd w:val="clear" w:fill="FFFFFF"/>
        </w:rPr>
        <w:t>对学院工作的反馈</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（1）母校满意度和推荐度</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（2）学院各方面工作满意度</w:t>
      </w:r>
    </w:p>
    <w:p w14:paraId="2C3D1FD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b w:val="0"/>
          <w:bCs w:val="0"/>
          <w:sz w:val="24"/>
          <w:szCs w:val="24"/>
        </w:rPr>
      </w:pPr>
      <w:r>
        <w:rPr>
          <w:rStyle w:val="7"/>
          <w:rFonts w:hint="eastAsia" w:ascii="宋体" w:hAnsi="宋体" w:eastAsia="宋体" w:cs="宋体"/>
          <w:b w:val="0"/>
          <w:bCs w:val="0"/>
          <w:i w:val="0"/>
          <w:iCs w:val="0"/>
          <w:caps w:val="0"/>
          <w:color w:val="0F1115"/>
          <w:spacing w:val="0"/>
          <w:sz w:val="24"/>
          <w:szCs w:val="24"/>
          <w:shd w:val="clear" w:fill="FFFFFF"/>
          <w:lang w:val="en-US" w:eastAsia="zh-CN"/>
        </w:rPr>
        <w:t xml:space="preserve">2. </w:t>
      </w:r>
      <w:r>
        <w:rPr>
          <w:rStyle w:val="7"/>
          <w:rFonts w:hint="eastAsia" w:ascii="宋体" w:hAnsi="宋体" w:eastAsia="宋体" w:cs="宋体"/>
          <w:b w:val="0"/>
          <w:bCs w:val="0"/>
          <w:i w:val="0"/>
          <w:iCs w:val="0"/>
          <w:caps w:val="0"/>
          <w:color w:val="0F1115"/>
          <w:spacing w:val="0"/>
          <w:sz w:val="24"/>
          <w:szCs w:val="24"/>
          <w:shd w:val="clear" w:fill="FFFFFF"/>
        </w:rPr>
        <w:t>人才培养反馈</w:t>
      </w:r>
      <w:r>
        <w:rPr>
          <w:rFonts w:hint="eastAsia" w:ascii="宋体" w:hAnsi="宋体" w:eastAsia="宋体" w:cs="宋体"/>
          <w:b w:val="0"/>
          <w:bCs w:val="0"/>
          <w:i w:val="0"/>
          <w:iCs w:val="0"/>
          <w:caps w:val="0"/>
          <w:color w:val="0F1115"/>
          <w:spacing w:val="0"/>
          <w:sz w:val="24"/>
          <w:szCs w:val="24"/>
          <w:shd w:val="clear" w:fill="FFFFFF"/>
        </w:rPr>
        <w:t>（本条目内容需从学院总体情况及各开设专业情况分别进行分析阐述）</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（1）教学工作各方面满意度</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（2）专业知识、技能重要度与满足度</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（3）职业资格证书获取情况</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（4）创新创业教育情况，包括相关课程数据、学生开展创新创业活动、参加创新创业竞赛获奖等</w:t>
      </w:r>
    </w:p>
    <w:p w14:paraId="1D3111D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Style w:val="7"/>
          <w:rFonts w:hint="eastAsia" w:ascii="宋体" w:hAnsi="宋体" w:eastAsia="宋体" w:cs="宋体"/>
          <w:b w:val="0"/>
          <w:bCs w:val="0"/>
          <w:i w:val="0"/>
          <w:iCs w:val="0"/>
          <w:caps w:val="0"/>
          <w:color w:val="0F1115"/>
          <w:spacing w:val="0"/>
          <w:sz w:val="24"/>
          <w:szCs w:val="24"/>
          <w:shd w:val="clear" w:fill="FFFFFF"/>
          <w:lang w:val="en-US" w:eastAsia="zh-CN"/>
        </w:rPr>
        <w:t xml:space="preserve">3. </w:t>
      </w:r>
      <w:r>
        <w:rPr>
          <w:rStyle w:val="7"/>
          <w:rFonts w:hint="eastAsia" w:ascii="宋体" w:hAnsi="宋体" w:eastAsia="宋体" w:cs="宋体"/>
          <w:b w:val="0"/>
          <w:bCs w:val="0"/>
          <w:i w:val="0"/>
          <w:iCs w:val="0"/>
          <w:caps w:val="0"/>
          <w:color w:val="0F1115"/>
          <w:spacing w:val="0"/>
          <w:sz w:val="24"/>
          <w:szCs w:val="24"/>
          <w:shd w:val="clear" w:fill="FFFFFF"/>
        </w:rPr>
        <w:t>总结与建议</w:t>
      </w:r>
      <w:r>
        <w:rPr>
          <w:rFonts w:hint="eastAsia" w:ascii="宋体" w:hAnsi="宋体" w:eastAsia="宋体" w:cs="宋体"/>
          <w:b w:val="0"/>
          <w:bCs w:val="0"/>
          <w:i w:val="0"/>
          <w:iCs w:val="0"/>
          <w:caps w:val="0"/>
          <w:color w:val="0F1115"/>
          <w:spacing w:val="0"/>
          <w:sz w:val="24"/>
          <w:szCs w:val="24"/>
          <w:shd w:val="clear" w:fill="FFFFFF"/>
        </w:rPr>
        <w:t>（本条目内容需从学院总体情况及各开设专业情况分别进行分析阐述）</w:t>
      </w:r>
      <w:r>
        <w:rPr>
          <w:rFonts w:hint="eastAsia" w:ascii="宋体" w:hAnsi="宋体" w:eastAsia="宋体" w:cs="宋体"/>
          <w:b w:val="0"/>
          <w:bCs w:val="0"/>
          <w:i w:val="0"/>
          <w:iCs w:val="0"/>
          <w:caps w:val="0"/>
          <w:color w:val="0F1115"/>
          <w:spacing w:val="0"/>
          <w:sz w:val="24"/>
          <w:szCs w:val="24"/>
          <w:shd w:val="clear" w:fill="FFFFFF"/>
        </w:rPr>
        <w:br w:type="textWrapping"/>
      </w:r>
      <w:r>
        <w:rPr>
          <w:rFonts w:hint="eastAsia" w:ascii="宋体" w:hAnsi="宋体" w:eastAsia="宋体" w:cs="宋体"/>
          <w:b w:val="0"/>
          <w:bCs w:val="0"/>
          <w:i w:val="0"/>
          <w:iCs w:val="0"/>
          <w:caps w:val="0"/>
          <w:color w:val="0F1115"/>
          <w:spacing w:val="0"/>
          <w:sz w:val="24"/>
          <w:szCs w:val="24"/>
          <w:shd w:val="clear" w:fill="FFFFFF"/>
        </w:rPr>
        <w:t>（1）毕业生就业状况总结、就业</w:t>
      </w:r>
      <w:r>
        <w:rPr>
          <w:rFonts w:hint="eastAsia" w:ascii="宋体" w:hAnsi="宋体" w:eastAsia="宋体" w:cs="宋体"/>
          <w:i w:val="0"/>
          <w:iCs w:val="0"/>
          <w:caps w:val="0"/>
          <w:color w:val="0F1115"/>
          <w:spacing w:val="0"/>
          <w:sz w:val="24"/>
          <w:szCs w:val="24"/>
          <w:shd w:val="clear" w:fill="FFFFFF"/>
        </w:rPr>
        <w:t>质量分析报告、毕业生质量跟踪调查统计分析报告</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（2）就业对招生和专业设置的影响及建议</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（3）就业对人才培养的影响及建议</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（4）就业中存在的其他问题</w:t>
      </w:r>
    </w:p>
    <w:p w14:paraId="04A22617">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rPr>
          <w:rFonts w:hint="eastAsia" w:ascii="宋体" w:hAnsi="宋体" w:eastAsia="宋体" w:cs="宋体"/>
          <w:i w:val="0"/>
          <w:iCs w:val="0"/>
          <w:caps w:val="0"/>
          <w:color w:val="0F1115"/>
          <w:spacing w:val="0"/>
          <w:sz w:val="24"/>
          <w:szCs w:val="24"/>
        </w:rPr>
      </w:pPr>
      <w:r>
        <w:rPr>
          <w:rStyle w:val="7"/>
          <w:rFonts w:hint="eastAsia" w:ascii="宋体" w:hAnsi="宋体" w:eastAsia="宋体" w:cs="宋体"/>
          <w:b/>
          <w:bCs/>
          <w:i w:val="0"/>
          <w:iCs w:val="0"/>
          <w:caps w:val="0"/>
          <w:color w:val="0F1115"/>
          <w:spacing w:val="0"/>
          <w:sz w:val="24"/>
          <w:szCs w:val="24"/>
          <w:shd w:val="clear" w:fill="FFFFFF"/>
        </w:rPr>
        <w:t>附录部分包括：名词解释</w:t>
      </w:r>
    </w:p>
    <w:p w14:paraId="78CA4DC2">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80" w:afterAutospacing="0"/>
        <w:ind w:left="0" w:right="0" w:firstLine="482" w:firstLineChars="200"/>
        <w:textAlignment w:val="auto"/>
        <w:rPr>
          <w:rFonts w:hint="eastAsia" w:ascii="宋体" w:hAnsi="宋体" w:eastAsia="宋体" w:cs="宋体"/>
          <w:i w:val="0"/>
          <w:iCs w:val="0"/>
          <w:caps w:val="0"/>
          <w:color w:val="0F1115"/>
          <w:spacing w:val="0"/>
          <w:sz w:val="24"/>
          <w:szCs w:val="24"/>
        </w:rPr>
      </w:pPr>
      <w:r>
        <w:rPr>
          <w:rFonts w:hint="eastAsia" w:ascii="宋体" w:hAnsi="宋体" w:eastAsia="宋体" w:cs="宋体"/>
          <w:i w:val="0"/>
          <w:iCs w:val="0"/>
          <w:caps w:val="0"/>
          <w:color w:val="0F1115"/>
          <w:spacing w:val="0"/>
          <w:sz w:val="24"/>
          <w:szCs w:val="24"/>
          <w:shd w:val="clear" w:fill="FFFFFF"/>
        </w:rPr>
        <w:t>四、交付时间及交付内容</w:t>
      </w:r>
    </w:p>
    <w:p w14:paraId="6529B40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 xml:space="preserve">1. </w:t>
      </w:r>
      <w:r>
        <w:rPr>
          <w:rFonts w:hint="eastAsia" w:ascii="宋体" w:hAnsi="宋体" w:eastAsia="宋体" w:cs="宋体"/>
          <w:i w:val="0"/>
          <w:iCs w:val="0"/>
          <w:caps w:val="0"/>
          <w:color w:val="0F1115"/>
          <w:spacing w:val="0"/>
          <w:sz w:val="24"/>
          <w:szCs w:val="24"/>
          <w:shd w:val="clear" w:fill="FFFFFF"/>
        </w:rPr>
        <w:t>服务时</w:t>
      </w:r>
      <w:r>
        <w:rPr>
          <w:rFonts w:hint="eastAsia" w:ascii="宋体" w:hAnsi="宋体" w:eastAsia="宋体" w:cs="宋体"/>
          <w:i w:val="0"/>
          <w:iCs w:val="0"/>
          <w:caps w:val="0"/>
          <w:color w:val="0F1115"/>
          <w:spacing w:val="0"/>
          <w:sz w:val="24"/>
          <w:szCs w:val="24"/>
          <w:highlight w:val="none"/>
          <w:shd w:val="clear" w:fill="FFFFFF"/>
        </w:rPr>
        <w:t>间：</w:t>
      </w:r>
      <w:r>
        <w:rPr>
          <w:rFonts w:hint="eastAsia" w:ascii="宋体" w:hAnsi="宋体" w:eastAsia="宋体" w:cs="宋体"/>
          <w:i w:val="0"/>
          <w:iCs w:val="0"/>
          <w:caps w:val="0"/>
          <w:color w:val="0F1115"/>
          <w:spacing w:val="0"/>
          <w:sz w:val="24"/>
          <w:szCs w:val="24"/>
          <w:highlight w:val="none"/>
          <w:shd w:val="clear" w:fill="FFFFFF"/>
          <w:lang w:eastAsia="zh-CN"/>
        </w:rPr>
        <w:t>2026</w:t>
      </w:r>
      <w:r>
        <w:rPr>
          <w:rFonts w:hint="eastAsia" w:ascii="宋体" w:hAnsi="宋体" w:eastAsia="宋体" w:cs="宋体"/>
          <w:i w:val="0"/>
          <w:iCs w:val="0"/>
          <w:caps w:val="0"/>
          <w:color w:val="0F1115"/>
          <w:spacing w:val="0"/>
          <w:sz w:val="24"/>
          <w:szCs w:val="24"/>
          <w:highlight w:val="none"/>
          <w:shd w:val="clear" w:fill="FFFFFF"/>
        </w:rPr>
        <w:t>年12月25日前，提交定稿纸质印刷版《</w:t>
      </w:r>
      <w:r>
        <w:rPr>
          <w:rFonts w:hint="eastAsia" w:ascii="宋体" w:hAnsi="宋体" w:eastAsia="宋体" w:cs="宋体"/>
          <w:i w:val="0"/>
          <w:iCs w:val="0"/>
          <w:caps w:val="0"/>
          <w:color w:val="0F1115"/>
          <w:spacing w:val="0"/>
          <w:sz w:val="24"/>
          <w:szCs w:val="24"/>
          <w:highlight w:val="none"/>
          <w:shd w:val="clear" w:fill="FFFFFF"/>
          <w:lang w:eastAsia="zh-CN"/>
        </w:rPr>
        <w:t>2026</w:t>
      </w:r>
      <w:r>
        <w:rPr>
          <w:rFonts w:hint="eastAsia" w:ascii="宋体" w:hAnsi="宋体" w:eastAsia="宋体" w:cs="宋体"/>
          <w:i w:val="0"/>
          <w:iCs w:val="0"/>
          <w:caps w:val="0"/>
          <w:color w:val="0F1115"/>
          <w:spacing w:val="0"/>
          <w:sz w:val="24"/>
          <w:szCs w:val="24"/>
          <w:highlight w:val="none"/>
          <w:shd w:val="clear" w:fill="FFFFFF"/>
        </w:rPr>
        <w:t>届毕业生就业质量年度报告》（十五本精装彩印</w:t>
      </w:r>
      <w:r>
        <w:rPr>
          <w:rFonts w:hint="eastAsia" w:ascii="宋体" w:hAnsi="宋体" w:eastAsia="宋体" w:cs="宋体"/>
          <w:i w:val="0"/>
          <w:iCs w:val="0"/>
          <w:caps w:val="0"/>
          <w:color w:val="0F1115"/>
          <w:spacing w:val="0"/>
          <w:sz w:val="24"/>
          <w:szCs w:val="24"/>
          <w:shd w:val="clear" w:fill="FFFFFF"/>
        </w:rPr>
        <w:t>纸质报告）和PDF电子版、电子问卷1套、电子答卷1套。</w:t>
      </w:r>
    </w:p>
    <w:p w14:paraId="12DF306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 xml:space="preserve">2. </w:t>
      </w:r>
      <w:r>
        <w:rPr>
          <w:rFonts w:hint="eastAsia" w:ascii="宋体" w:hAnsi="宋体" w:eastAsia="宋体" w:cs="宋体"/>
          <w:i w:val="0"/>
          <w:iCs w:val="0"/>
          <w:caps w:val="0"/>
          <w:color w:val="0F1115"/>
          <w:spacing w:val="0"/>
          <w:sz w:val="24"/>
          <w:szCs w:val="24"/>
          <w:shd w:val="clear" w:fill="FFFFFF"/>
        </w:rPr>
        <w:t>服务地点：采购人指定地点。</w:t>
      </w:r>
    </w:p>
    <w:p w14:paraId="64B6321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 xml:space="preserve">3. </w:t>
      </w:r>
      <w:r>
        <w:rPr>
          <w:rFonts w:hint="eastAsia" w:ascii="宋体" w:hAnsi="宋体" w:eastAsia="宋体" w:cs="宋体"/>
          <w:i w:val="0"/>
          <w:iCs w:val="0"/>
          <w:caps w:val="0"/>
          <w:color w:val="0F1115"/>
          <w:spacing w:val="0"/>
          <w:sz w:val="24"/>
          <w:szCs w:val="24"/>
          <w:shd w:val="clear" w:fill="FFFFFF"/>
        </w:rPr>
        <w:t>质量保证</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供应商应明确承诺：调研数据真实可信，绝无造假。如若发现数据造假等违约情况，我院有权终止合同，并要求成交供应商根据造成损失情况向我方赔偿。如后期出现因就业质量年报质量问题造成的所有损失由供应商承担，包括不限于数据错误等。</w:t>
      </w:r>
    </w:p>
    <w:p w14:paraId="389B625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 xml:space="preserve">4. </w:t>
      </w:r>
      <w:r>
        <w:rPr>
          <w:rFonts w:hint="eastAsia" w:ascii="宋体" w:hAnsi="宋体" w:eastAsia="宋体" w:cs="宋体"/>
          <w:i w:val="0"/>
          <w:iCs w:val="0"/>
          <w:caps w:val="0"/>
          <w:color w:val="0F1115"/>
          <w:spacing w:val="0"/>
          <w:sz w:val="24"/>
          <w:szCs w:val="24"/>
          <w:shd w:val="clear" w:fill="FFFFFF"/>
        </w:rPr>
        <w:t>保密要求</w:t>
      </w:r>
      <w:r>
        <w:rPr>
          <w:rFonts w:hint="eastAsia" w:ascii="宋体" w:hAnsi="宋体" w:eastAsia="宋体" w:cs="宋体"/>
          <w:i w:val="0"/>
          <w:iCs w:val="0"/>
          <w:caps w:val="0"/>
          <w:color w:val="0F1115"/>
          <w:spacing w:val="0"/>
          <w:sz w:val="24"/>
          <w:szCs w:val="24"/>
          <w:shd w:val="clear" w:fill="FFFFFF"/>
        </w:rPr>
        <w:br w:type="textWrapping"/>
      </w:r>
      <w:r>
        <w:rPr>
          <w:rFonts w:hint="eastAsia" w:ascii="宋体" w:hAnsi="宋体" w:eastAsia="宋体" w:cs="宋体"/>
          <w:i w:val="0"/>
          <w:iCs w:val="0"/>
          <w:caps w:val="0"/>
          <w:color w:val="0F1115"/>
          <w:spacing w:val="0"/>
          <w:sz w:val="24"/>
          <w:szCs w:val="24"/>
          <w:shd w:val="clear" w:fill="FFFFFF"/>
        </w:rPr>
        <w:t>未经采购人书面同意，成交供应商不得以任何理由、任何方式向合同外的任何第三方个人、团体或组织提供与本项目相关的任何数据、信息、背景资料等。</w:t>
      </w:r>
    </w:p>
    <w:p w14:paraId="6C6EE41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 xml:space="preserve">5. </w:t>
      </w:r>
      <w:r>
        <w:rPr>
          <w:rFonts w:hint="eastAsia" w:ascii="宋体" w:hAnsi="宋体" w:eastAsia="宋体" w:cs="宋体"/>
          <w:i w:val="0"/>
          <w:iCs w:val="0"/>
          <w:caps w:val="0"/>
          <w:color w:val="0F1115"/>
          <w:spacing w:val="0"/>
          <w:sz w:val="24"/>
          <w:szCs w:val="24"/>
          <w:shd w:val="clear" w:fill="FFFFFF"/>
        </w:rPr>
        <w:t>验收标准：履约验收标准：采购人将严格按照《中华人民共和国民法典》《财政部关于进一步加强政府采购需求和履约验收管理的指导意见》（财库〔2016〕205号）及政府采购相关法律法规、竞争性磋商文件规定的要求和成交人的响应文件及合同承诺的内容进行验收。</w:t>
      </w:r>
    </w:p>
    <w:p w14:paraId="68681BAC">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160" w:beforeAutospacing="0" w:after="160" w:afterAutospacing="0"/>
        <w:ind w:left="0" w:right="0" w:firstLine="482" w:firstLineChars="200"/>
        <w:textAlignment w:val="auto"/>
      </w:pPr>
      <w:r>
        <w:rPr>
          <w:rStyle w:val="7"/>
          <w:rFonts w:hint="eastAsia" w:ascii="宋体" w:hAnsi="宋体" w:eastAsia="宋体" w:cs="宋体"/>
          <w:b/>
          <w:bCs/>
          <w:i w:val="0"/>
          <w:iCs w:val="0"/>
          <w:caps w:val="0"/>
          <w:color w:val="0F1115"/>
          <w:spacing w:val="0"/>
          <w:sz w:val="24"/>
          <w:szCs w:val="24"/>
          <w:shd w:val="clear" w:fill="FFFFFF"/>
        </w:rPr>
        <w:t>注：标注“★”号的为实质性要求。不满足视为无效响应。</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812C6C"/>
    <w:rsid w:val="28DA2917"/>
    <w:rsid w:val="44C157E2"/>
    <w:rsid w:val="4B644AE9"/>
    <w:rsid w:val="78393C42"/>
    <w:rsid w:val="791E5A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rPr>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2247</Words>
  <Characters>2315</Characters>
  <Lines>0</Lines>
  <Paragraphs>0</Paragraphs>
  <TotalTime>3</TotalTime>
  <ScaleCrop>false</ScaleCrop>
  <LinksUpToDate>false</LinksUpToDate>
  <CharactersWithSpaces>2343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2026-03-27T01:49:00Z</dcterms:created>
  <dc:creator>Administrator</dc:creator>
  <cp:lastModifiedBy>宋春花</cp:lastModifiedBy>
  <dcterms:modified xsi:type="dcterms:W3CDTF">2026-03-30T01:37:06Z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eyJoZGlkIjoiMTI0ODkwZWFlYTc1ZDFjM2IyNmM4NTc2MTJmNzI5MDUiLCJ1c2VySWQiOiIxNzc5ODY2MjkwIn0=</vt:lpwstr>
  </property>
  <property fmtid="{D5CDD505-2E9C-101B-9397-08002B2CF9AE}" pid="4" name="ICV">
    <vt:lpwstr>66F219191F6F4E6A9AFACC9589AE8C85_12</vt:lpwstr>
  </property>
</Properties>
</file>