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5DD43">
      <w:pPr>
        <w:pStyle w:val="3"/>
        <w:numPr>
          <w:ilvl w:val="0"/>
          <w:numId w:val="0"/>
        </w:numPr>
        <w:jc w:val="center"/>
        <w:rPr>
          <w:rFonts w:hint="eastAsia" w:ascii="方正小标宋简体" w:hAnsi="方正小标宋简体" w:eastAsia="方正小标宋简体" w:cs="方正小标宋简体"/>
          <w:b w:val="0"/>
          <w:bCs w:val="0"/>
          <w:i w:val="0"/>
          <w:iCs w:val="0"/>
          <w:color w:val="000000"/>
          <w:kern w:val="0"/>
          <w:sz w:val="40"/>
          <w:szCs w:val="40"/>
          <w:highlight w:val="none"/>
          <w:u w:val="none"/>
          <w:lang w:val="en-US" w:eastAsia="zh-CN" w:bidi="ar"/>
        </w:rPr>
      </w:pPr>
      <w:bookmarkStart w:id="0" w:name="_GoBack"/>
      <w:r>
        <w:rPr>
          <w:rFonts w:hint="eastAsia" w:ascii="方正小标宋简体" w:hAnsi="方正小标宋简体" w:eastAsia="方正小标宋简体" w:cs="方正小标宋简体"/>
          <w:b w:val="0"/>
          <w:bCs w:val="0"/>
          <w:sz w:val="40"/>
          <w:szCs w:val="40"/>
          <w:highlight w:val="none"/>
          <w:lang w:val="en-US" w:eastAsia="zh-CN"/>
        </w:rPr>
        <w:t>2026年中医心理治疗实训室</w:t>
      </w:r>
      <w:r>
        <w:rPr>
          <w:rFonts w:hint="eastAsia" w:ascii="方正小标宋简体" w:hAnsi="方正小标宋简体" w:eastAsia="方正小标宋简体" w:cs="方正小标宋简体"/>
          <w:b w:val="0"/>
          <w:bCs w:val="0"/>
          <w:i w:val="0"/>
          <w:iCs w:val="0"/>
          <w:color w:val="000000"/>
          <w:kern w:val="0"/>
          <w:sz w:val="40"/>
          <w:szCs w:val="40"/>
          <w:highlight w:val="none"/>
          <w:u w:val="none"/>
          <w:lang w:val="en-US" w:eastAsia="zh-CN" w:bidi="ar"/>
        </w:rPr>
        <w:t>设备采购项目清单</w:t>
      </w:r>
    </w:p>
    <w:p w14:paraId="7D630743">
      <w:pPr>
        <w:pStyle w:val="3"/>
        <w:numPr>
          <w:ilvl w:val="0"/>
          <w:numId w:val="0"/>
        </w:numPr>
        <w:jc w:val="center"/>
        <w:rPr>
          <w:rFonts w:hint="eastAsia" w:ascii="方正小标宋简体" w:hAnsi="方正小标宋简体" w:eastAsia="方正小标宋简体" w:cs="方正小标宋简体"/>
          <w:b w:val="0"/>
          <w:bCs w:val="0"/>
          <w:i w:val="0"/>
          <w:iCs w:val="0"/>
          <w:color w:val="000000"/>
          <w:kern w:val="0"/>
          <w:sz w:val="40"/>
          <w:szCs w:val="40"/>
          <w:highlight w:val="none"/>
          <w:u w:val="none"/>
          <w:lang w:val="en-US" w:eastAsia="zh-CN" w:bidi="ar"/>
        </w:rPr>
      </w:pPr>
    </w:p>
    <w:tbl>
      <w:tblPr>
        <w:tblStyle w:val="5"/>
        <w:tblW w:w="13940"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1605"/>
        <w:gridCol w:w="1215"/>
        <w:gridCol w:w="870"/>
        <w:gridCol w:w="5850"/>
        <w:gridCol w:w="735"/>
        <w:gridCol w:w="743"/>
        <w:gridCol w:w="1067"/>
        <w:gridCol w:w="1000"/>
      </w:tblGrid>
      <w:tr w14:paraId="1F71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4E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87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产品名称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BC3E">
            <w:pPr>
              <w:jc w:val="both"/>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采购品目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E2A9">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品目编码</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6DC2">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规格/技术参数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1002">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3F0B">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26C8">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单价（元/单位）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E77C">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总价（元）</w:t>
            </w:r>
          </w:p>
        </w:tc>
      </w:tr>
      <w:tr w14:paraId="7B06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4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FA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中医四诊仪(含中医治未病管理系统)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9F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01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3E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一、工作站台车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（1）台车样式，带滚轮，设备外观整洁大方。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（2）配鼠标键盘。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（3）主机：一体式主机显示器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（4）配置：cpu双核以上，内存：8GB以上，固态硬盘：512G以上硬盘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（5）网卡：集成千兆网卡，网线接口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（6）电源：60W电源适配器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（7）环境温度：10-30℃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（8）相对湿度：≤80%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（9）电源：220±22V，50Hz±1Hz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（10）功率消耗：不大于150W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（11）大气压力: 700hPa～1060hPa；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二、设备配置要求：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产品由五大模块组成：舌面象诊断系统，中医脉象诊断系统，中医体质辨识系统，中医证型辨识系统，个性化养生调理系统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脉象诊断系统：绑带式脉搏采集装置；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舌面象诊断系统：舌面采集仪；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中医体质辨识系统；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中医证型辨识系统；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个性化养生调理系统。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由计算机、显示器、舌面采集仪、脉诊仪、键盘、鼠标等组成。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仪器可自由移动，以便病人信息采集，符合人体工程学。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三、产品功能：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1、舌面象诊断系统：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自主研发的面诊，舌诊模型，基于数百万例且不断增长地来自诊所、医院、康养机构等多层次、多元化望诊图像数据，多轮训练迭代生成。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采用专业拍摄光源，高频无闪烁，光源特性接近自然光源；照射均匀无暗区，无反光，无阴影；暗箱采集环境。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舌面采集器环境光线自动矫正系统，真实还原图片信息，还原准确率95%以上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对舌：苔色4种、舌形5种、舌色4种、苔质12种；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对面：面色5种，唇色4种，局部特征7种。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2、脉象诊断系统：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本产品以中医脉象诊断为基础，通过高精度脉搏传感器，在寸，关，尺三个部位检测脉象信号，模仿中医医师把脉的方式，采集三个不同压力段的脉象波形，通过脉象检测模型进行矫正识别，对脉图的各项参数自动分析，可得出沉浮虚实迟数等28种脉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脉诊无线蓝牙连接，配备充电模块，充电待机一周并配备沉中浮脉象指示灯。高灵敏度传感器单次测试采集数据点超过5000个。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3、问诊诊断系统。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基于舌、面、脉等检测环节的输出结果，进行知识图谱动态问诊。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4、中医体质辨识系统：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按照中华中医药学会标准ZYYXH/T157-2009《中医体质分类与判定》，对9种基本体质及30余种复合体质进行自动判别。得出检测者的体质类型，体质特征，发病倾向，环境适应力等。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5、中医证型辨识系统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基于四诊合参能识别出324种中医证型。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6、个体化养生调理系统：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可提供体质证型成因解读；提供的个体化养生调理方案，包含饮食调理、药物调理，运动调理，食疗食谱等内容，为被测试者提供个体化的健康养生指导建议；可建立电子健康档案。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四、中医治未病管理系统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1、建立个人健康档案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通过检测设备，或者智能可穿戴设备，可完成基本用户信息录入、中医体质辨认，以及血压、血氧、血糖、心率、体温、体重等信息采集，存储并上传至云端服务器。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2、中医体质辨识分析系统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系统接收到用户端提交的体质辨识问卷及各项中医相关数据，按照中华中医药学会标准ZYYXH/T157-2009《中医体质分类与判定》的要求进行问诊，并对9种基本体质及44种复合体质进行自动判别。自动辨识出检测用户的中医体质类型，得出检测者的体质类型，体质特征，发病倾向，环境适应力等。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（2）支持中年人、老年人的中医体质辨识；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3、中医调理方案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根据中医体质辨识的结果和体质类型，自动生成干预方案、饮食调养、药物膳食、精神调摄、生活起居、运动推荐、四季保养、经络调理等，并生成报告。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4、中医处方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（1）中医处方可配置：可增加和配置新的中医处方。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（2）中医处方库：针对各种慢性病，系统提供膳食营养、运动、睡眠、生活方式调理、中医调理等处方库。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5、中医干预方案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（1）系统可根据中提取客户的健康档案，出具一份个性化的中医干预方案。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（2）系统可通过配置的方式，新增新的中医干预方案。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6、中医症候评价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（1）根据中医养生方案， 中医干预方案，客户根据方案执行，定期进行中医症候评价，根据评价效果，开展下一阶段的养生和干预。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（2）可配置和新增中医症候评价。内置中医证候评价不少于10个；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▲7、支持中医舌面诊功能，通过舌面诊结果出具舌面诊报告和调理方案。（需提供截图证明材料，包括界面或后台数据等）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（1）舌面诊报告包含：体质分析、舌像分析、症状分析、调理方法含食疗、经络保健、精神调养、起居调摄、四季养生、体育锻炼、药物养生、音乐调理、娱乐调摄、禁忌等；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（2）支持医生端上传舌像照片、面像照片，生成舌面诊报告。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（3）支持客户终端上传舌像照片、面像照片，生成舌面诊报告。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8、数据分析和统计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基于中医治未病大数据，对个体健康数据和团体健康数据进行挖掘分析，生成各种统计报表，为中医“治未病”研究及健康管理提供技术支持。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9、提供中医治未病管理系统相关软件著作权。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10、支持定制开发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（1）可以根据需求做定制化开发。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（2）对接第三方的检测设备，软件系统，包括但不限于体检系统、pacs系统、his系统、lis系统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▲11、艾灸知识库（需提供截图证明材料，包括界面或后台数据等）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（1）穴位库：穴位库信息管理，支持查看穴位的读音、定位、解剖、主治、操作、图片以及所属经脉和部位，数量400条以上。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艾灸疾病库：艾灸治疗相关的疾病管理，支持查看疾病的相关信息，拥有12种艾灸疾病分类和800种以上疾病。疾病分类有：常见疾病、体质调理、养生保健、外科病症、内科病症、女性病症、男性病症、眼部病症、五官病症、上班族病症、小儿病症和老年人病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（3）艾灸治疗方案库：提供800种以上病症的艾灸调理方案，包括穴名、穴数、每穴施灸量以及疗程等信息。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（4）食疗配方库：提供50种食疗配方库，包括配方、图片、功效、用法、制法等。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C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86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BF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2A4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E9C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DA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9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按摩床</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1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物理治疗、康复及体育治疗仪器设备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F8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A02320800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7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尺寸：≥190*70*63cm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床架：白色架实木，柜子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床面：白色面两折，高密度回弹海绵床垫，表面pu皮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具备收纳空间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9A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2B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EE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79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95E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E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D1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按摩凳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08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物理治疗、康复及体育治疗仪器设备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31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A02320800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07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规格：≥60*43*42~53  带液压油缸，360°旋转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用途：治疗师对患者进行手法治疗时可移动式的坐具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D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D7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CF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08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6A7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5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3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中医经络导平治疗仪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B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中医器械设备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ED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A02320900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5E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1.输出电压：0～5500V；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2.脉冲频率：0.5Hz～60Hz可调；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3.脉冲脉宽：0.4～2.2ms连续可调；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4.自增功能：100级,每24秒自动增加1级强度；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5.治疗部位：头面、肢体、躯干、截瘫；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6.输出通道：12组24个独立通道；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8.使用电源：220V±22V、50HZ±1HZ；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9.输入功率：&lt;100VA；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10.显示：≥10.4寸超大真彩TFT液晶显示屏；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11.治疗时间：5～60分种，默认30分钟；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12.输出强度连续可调，强度显示可以精确到1V；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13.设定强度锁定功能，在强度设置完成后，增大治疗强度无效；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14.治疗电极脱落自动报警并关闭输出功能；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15.样式：立式。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75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44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2F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09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A61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39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5C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高压低频经络刺激仪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7C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中医器械设备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AE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A02320900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77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 采用微电脑控制，彩色触摸屏加旋钮控制，操作方便精准。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 具有16路输出，可进行多穴位整体平衡治疗。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 具有输出强度微调旋钮，精准调节各穴位输出强度。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 输出通道具标识，区分正负极，操作便捷。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 配有工作指示灯，实时显示仪器工作状态及幅度值强弱程度，明确治疗状态。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 使用电源：220V±22V、50Hz±1Hz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 额定输入功率：100VA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 两种步进调节选择：1V、20V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 最大输出幅度值：3000V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 脉宽范围：0.4~0.8ms，0.4~0.8ms，0.4~1.6ms；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 治疗频率：0.5~60Hz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 三种模式选择：头面、四肢、躯干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 三种输出极性选择：正极、负极、交替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 具有渐变输出功能，脉冲宽度循环连续变化。输出模式三档可调：长浪、短浪、关闭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15. </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具有自增功能，用于控制输出脉冲电压强度的自动增加。在自增模式下，初始电压值是本档非自增状态最大值的40%～100%，自增最大值是初始值的180%～220%。（可提供相关证明文件）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 脉冲输出锁定：输出强度设置完成30秒后，输出强度功能将被锁定，再次调整输出强度须点击此按键解锁后方可进行。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 刺激仪具有输出定时功能，定时范围5～60min，刺激仪的默认治疗时间为30min。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 连续工作时间：刺激仪输出最大时，连续工作时间不小于8h。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19. </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保护功能：具有短路、开路保护功能；具有电极片脱落报警功能（可提供相关证明文件）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20. </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该产品具有软件著作权；（可提供相关证书）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FC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01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1B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26A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F47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E1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F8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温热电灸综合治疗仪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91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中医器械设备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34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A02320900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E1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 柜式机型，设备由主机、灸头、隔热垫、灸头组合垫、电针夹组成；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 </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输出通路：6路温热艾灸（5路单灸头＋1路灸头组合垫），4路温热电针；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 各路艾灸治疗头可以独立启动和停止，可同时使用12个艾灸治疗头；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4. </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灸头具备加热功能，每个灸头可进行独立控温，艾灸温度调节的范围为30℃～70℃，步长为1℃，误差为±3℃；默认温度为50℃ ；（可提供相关证明文件）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5. </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温热电针具有加热功能，开启15min后温热电针夹的温度为75℃±10℃；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 温热电针最大输出电流有效值不超过10mA（r.m.s）；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7. </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电针波形：连续波、疏密波、轻锤波、按摩波1、按摩波2、按摩波3；</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 治疗温度超过60℃时，高温输出指示灯闪烁；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 灸头加热面的直径为25mm±0.5mm；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 隔热垫的外径直径为36mm±0.8mm；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 治疗时间：时间范围为1min～60min；单步长1min，治疗时间默认为20min；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12. </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搭配灸头组合垫（灸头为圆形、中空柱体结构，外直径约50mm，厚约19mm）；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13. </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温度检测：单一灸头温度可以进行独立检测、独立调节，调节步长为1℃；也可总体调节艾灸头温度；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14. </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超温保护：当灸头温度超过自身的报警值，超温保护装置自动切断输出，并在界面中跳出警示弹窗；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 加热方式:陶瓷片加热；用10K热敏电阻采集温度；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 定时提醒：定时时间结束后有声音提示功能；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17. </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显示方式:液晶触摸屏显示，旋转编码器调节；（可提供相关证明文件）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 工作条件：环境温度：5℃～40℃，相对湿度：30%-80%；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19. 电源要求：220V±10%，50Hz±1Hz；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 输入功率：≤150VA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21. </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该产品具有软件著作权（可提供相关证书）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 净重≤22kg，毛重≤25kg；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 外箱尺寸≤543（长）×652（宽）×1074（高）mm；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 产品尺寸≤500*430*1215mm。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DF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EF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A5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67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C4A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3F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69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中频干扰电治疗仪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D6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物理治疗、康复及体育治疗仪器设备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B2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A02320800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4E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1、台式机型，7英寸彩色触摸屏幕操控。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2、具有三组负压电极输出，三组针插式电极输出。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工作频率：2000Hz、3000Hz、4000Hz、5000Hz、6000Hz。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4、输出电流：≤50mA。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5、调制频率：0～150Hz。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6、调制方式：连续调制、间歇调制。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1）间歇调制：采用间歇方波调制正弦波（载波），占空比为50％，允差±20％。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2）连续调制：采用连续低频正弦波调制中频正弦波（载波），调幅度分为0、25％、50％、75％、100％五种，允差±5％。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7、差频频率：1～199Hz。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五种差频治疗模式：低差频模式（1-10Hz）、中差频模式（20-30Hz）、高差频模式（40-60Hz）、广差频模式（1-60Hz）、超广差频模式（1-100Hz）。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9、差频变化周期：具有自然节律、周期性变化两类变化形式。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1）自然节律是指差频频率在差频治疗模式相应范围内随机变化。</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2）周期性差频变化分为15s、20s、25s、30s四种，允差±10％。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10、七种动态节律可选：4秒、5秒、6秒、7秒、8秒、9秒、10秒。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十种干扰输出模式：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双路（两维）输出时具有：普通模式、动态模式、调制模式、对极模式、程序模式。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立体（三维）干扰输出时具有：三维立体模式、立体动态模式、立体调制模式、立体对极模式、程序模式。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顶盘加热功能：可单独开启及关闭，最高温度为40℃±3℃。</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13、负压吸引功能：输出负压0kPa～30kPa连续可调。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14、治疗定时：1～99分钟连续可调，步长为1分钟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15、系统自置17种常见疾病的处方。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两种模式：自定义模式，处方模式。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本产品取得计算机软件著作权。（可提供相关证书）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18、净重：≤9.05kg 尺寸：≤430mm*418.5mm*250mm。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32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72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3A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A9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303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08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17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心理绘画疏导系统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E4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DC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98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一、产品简介：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绘画心理治疗是心理艺术治疗的方法之一，就是让绘画者通过绘画的创作过程，利用非语言的工具，避免反应内容在言语化过程中变形，从而更具体地了解被测者的人格特征，捕捉到难以言表的心理冲突。初步判断来访者心理负面情绪点，并且不易造成心理创伤体验。来访者可以根据丰富的题材设置，对增强绘画过程的趣味和真实表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二、功能参数：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登录界面不少于四种背景图（纸飞机、大画笔、天空、菠萝网格）可任意更换。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心理绘画系统包含心灵涂鸦、情绪管理、色彩脱敏、轻舞飞扬、曼陀罗画、秘密花园、绘画达人、我画你拼、个人中心八大主题，可帮助大脑开发、增强注意力、释放不良情绪、放松身心、缓解心理压力、认识自身，进行内在的对话和成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3、心灵涂鸦：提供多种画笔效果，支持自定义画笔和图形填充的颜色，支持画笔、橡皮擦、图形线条的大小粗细选择。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3-1.</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印章：通过勾勒印稿、刻制印面，根据不同印章材质掌握合适的拓印方法。系统提供10种动物图印章供用户选择。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情绪管理：通过引导用户进行语言的情绪表达，帮助使用者确定其需要管理的情绪。每一次引导语过后需要记录一段话，来访者可根据自身的心理情绪记录下来，在四次引导语过后来访者记录的心理情绪会以漂流瓶的形式展现出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色彩脱敏：色彩脱敏法是在经典条件反射和操作条件反射的基础上，用户把心中的恐惧通过绘画的形式表达出来，再点击我们的绘画脱敏功能，画的颜色会一点点变淡直至消失，通过反复的训练从而缓解紧张以及摆脱心理焦虑和问题行为的困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5-1</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 xml:space="preserve">画板工具包含：铅笔、矩形、圆圈、直线、橡皮、多边形、清空、脱落、撤回、线宽、保存等功能。系统提供不下于150种颜色供用户选择。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6、轻舞飞扬：包含：爱与希望的故事、爸爸去哪儿了、感恩父母、灌篮高手、释放心灵 带走烦恼、掩耳盗铃、在一起、友情八大主题。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曼陀罗绘画具有心理评估和心理治疗的功能，可以用于自我认识、情绪缓解等方面的心理评估与心理治疗，系统提供不下于20副曼陀罗绘画。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8.绘画达人：系统提供了至少9类图案，包含了动物类、植物类、日常事物类、自然界类、人物形象、房屋类、食物食材类等图案，支持通过选择图案进行图画创作和构建。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9.我画你拼：供用户心理放松的趣味性游戏，通过轻松休闲的拼图游戏可以激发人们的推理思考能力并增进手眼协调能力，还有助于增加观察力，提高挫折忍受度，培养耐心，专注力等。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10.个人中心：可以随时查看自己的使用记录，可以随时与之前的使用记录做对比，通过对比可以更将直观的看到使用者的情绪变化。包含：心灵涂鸦、情绪管理、色彩脱敏、曼陀罗画、绘画达人的查询。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三、硬件参数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包括系统软件及立式一体机，一体机为触摸屏；具有防锈、防潮、防静电功能；内置音箱，50W功放音箱系统。扬声器包含多媒体立体声、双声道、防磁音响等模式。每日定时关机，需要时一键开机并自动运行自助服务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2、液晶显示宽屏为32寸，机柜高度为113cm 。 主机处理器为2.39GHz，集成主板I3CPU，分辨率为1080*19204。</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3、超清高清电容触摸屏，产品采用国内先进的电容触控技术，手指轻触式10点触控互动体验，多点书写技术：能在 Windows 自带画图软件中实现多点书写；触摸屏满足连接Windows 操作系统的电脑外部设备时正常无障碍使用；产品触控连续响应速度≤10ms，触摸有效识别≤5 毫米；win7系统全电脑操作系统，极大的方便了来访者操控。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4.主控模块：包含控制面板、01开关、ATX开关、RJ45标准网络接口等。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6.电源模块：为双路供电模块，双路在线电源，主机模块与功能模块独立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 xml:space="preserve">需提供资质：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提供具有国家信息中心商品质量监督部门出具的符合GB/T25000.51-2016《系统与软件工程系统与软件质量要求与评价(SQuaRE)第51部分:就绪可用软件产品(RUSP)的质量要求和测试细则》的“心理绘画疏导系统”测试报告。测试项目包括“完备性、正确性、易理解性、心灵涂鸦、情绪管理、色彩脱敏、轻舞飞扬、罗陀罗面、绘画达人、我画你拼、个人中心、可辨识性、易学性、易操作性”等测试符合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提供含CMA、CNAS、ilac.MRA的商品质量监督部门出具的符合测试要求:根据客户要求依据标准《GB49431-2011国家标准信息技术设备安全第一部分:通用要求》(ROHS指令)2011/65/EU(附录2)检验依据的“心理绘画疏导系统”检验报告，检验项目包括“汞、铅、镉、六价铬、多溴联苯、多溴联苯醚”等检验符合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3、提供根据《计算机软件保护条例》和《计算机软件著作权登记办法》的规定，经中国版权保护中心审核并登记的“心理绘画疏导系统”计算机软件著作权登记证书。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4、提供中华人民共和国国家版权局统一监制登记的“心理绘画疏导手册”的作品登记证书。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61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0E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D8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16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F30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8F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6B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智能身心反馈训练系统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A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2B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A0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一、产品简介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智能身心反馈训练系统是一款基于生物反馈原理、心率变异性理论、接受性音乐疗法原理，集智能传感技术、传输技术于一体的高科技生物反馈训练产品。系统能够实时采集人体生理指标，实现对压力焦虑管理、优化心理素质的效果，被广泛应用于客观咨询效果的评估中，是进行情绪调节和放松训练的重要设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二、产品规格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产品尺寸：≥85*110*105cm（长宽高）  重量：≥45KG；承重：≥100KG；电源：220V/50Hz；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三、产品功能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1、音乐放松椅：人体工学结构设计，柔软舒适，内置超静音电机，可通过控制椅子的升降角度。满足来访者躺、仰、坐姿势。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▲2、智能按摩功能：通过遥控器控制震动按摩，对臀部，腰部，背部，颈部震动按摩，多种智能开启模式。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▲3、无线蓝牙播放系统：内置式无线蓝牙音箱，支持蓝牙无线连接，可直接连接电脑及手机、MP3/P4、LD、TV等具备音频传输的装备。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4、音响系统：配置音频控制面板，智能调节音频重低音和音量。靠背头部两侧，配置高保真音响系统，立体声效果极佳。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放松训练音乐：系统提供11类音乐训练处方，中医五行放松诱导音乐、α波脑电波音乐、纯音乐放松训练、催眠减压音乐、大自然背景音乐、带指导语的放松减压音乐、解除忧郁乐曲、冥想音乐、全脑开发大师音乐、深度睡眠音乐、双脑同步共振音乐、心灵音乐馆、国外著名放松音乐、中国风音乐等专业心理放松音乐，可根据用户喜好自由选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6、专业心理视频：系统内置视频训练教程，冥想放松、催眠用摇摆钟、肌肉放松、呼吸放松、经典眩晕视频、太空遐想视频等7个专业心理视频。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7、专业心理图片：错觉图、不可能图、多角度图、多歧图等11副专业心理图片。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8、运行系统：双核CPU，4G内存，500G硬盘，显示器尺寸：≥19英寸，屏幕比例（11：9）。</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9、移动工作台：≥60*50*90CM，360度自由旋转、高强度防缠绕、双向医用无声轮；圆角设计，防止刮伤；设备穿线孔，让走线更美观。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四、系统特点功能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1、▲采用USB指夹式采集仪，可实现在音乐放松全程中，实时监测训练者的生理指标变化。2、功能模块：音乐、视频、文章、心理测评、训练报告、身心放松调节、游戏、设置、实时心率监测九大模块。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3、音乐：系统包含13大类不低于80首心理音乐。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4、视频：涵盖心理课堂、优美风景、心理治愈、心理沙画、心理应激5大类心理视频，其中每个大类里面不少于8个视频。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5、文章：提供不少于60篇心理文章。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6、心理测评：系统包含不少于8个心理测评量表。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7、训练报告：训练报告可查看身心调节报告、心理测评报告、游戏报告，报告支持导出打印，可根据相关关键词、日期进行报告搜索。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身心放松调节：提供了一款画面精美、背景丰富的调节训练，高度可视化的结果反馈可以帮助训练者在压力情境中更好地控制情绪，长期练习，更可以达到提高压力调节能力的效果。训练项目体现了自主平衡的协调状态对过度压力和负面情绪的释放、注意力的集中、快速反应、记忆等几方面所起到的有效影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9、游戏：提供5款反馈互动类游戏，包含果实丰收，跑步比赛，飞刀射击，幸运转盘，高空钢丝。游戏根据用户反馈的心率血氧稳定度实时进行，游戏结束后会实时生成游戏训练报告。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10、设置：一级管理员可在该模块对用户，部门，管理员进行编辑添加修改删除等操作，也可恢复出厂默认设置。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10.1、自定义上传：对于心理音乐、主题视频、文章能够对其内容进行自主修改，添加及删除，摆脱了内容的局限性和单一性，有效满足用户多种使用需求。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11、实时心率监测：心率监测必须显示的有电量、信号、血氧、心率等内容。身心监测必须包含R-HRT、Max-HRT、M-HRT、Min-HRT、R-spo2、max-Spo2、M-spo2、Min-spo2等数据。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五、产品配置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音乐放松椅+品牌电脑+智能身心反馈训练系统+生理采集器+移动工作台+音乐治疗导论+催眠眼罩+心理放松挂图。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▲需提供资质：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1、提供具有CMA、CNAS、ilac.MRA的商品质量监督部门出具的符合测试要求：根据客户要求依据标准（GB49431-2011国家标准信息技术设备 安全第一部分：通用要求》（ROHS指令）2011/65/EU（附录2）检验依据的“智能身心反馈训练系统”检验报告，检验项目包括“汞、铅、镉、六价铬、多溴联苯、多溴联苯醚”等检验符合项。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2、提供具有国家信息中心的商品质量监督部门出具的符合GB/T25000.51-2016《系统与软件工程系统与软件质量要求与评价测试依据 （SQuaRE）第51部分：就绪可用软件产品（RUSP）的质量要求和测试细则》检验依据的“智能身心反馈训练系统”测试报告，测试项目包括“完备性、正确性、一致性、易理解性、心理测评、放松减压、科普小站、测试数据、设备管理、可辨识性、易学性、易操作性、用户界面舒适性”等测试符合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3、提供根据《计算机软件保护条例》和《计算机软件著作权登记办法》的规定，经中国版权保护中心审核并登记的“智能身心反馈训练系统”计算机软件著作权登记证书。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E1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C3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A1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AD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AE4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C2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07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心理沙盘</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09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DE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A02103000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EF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心理沙具1500件：按照大类和次类别划分，并提供主要类别与沙具的象征意义，沙具大类包含：人物、动物、植物、建筑物、交通工具、家居与生活用品、食物果实、天然物品、宇宙天体、宗教物品与其它，交通工具包含公安系列、工程系列、军事系列。家居包含各种家具、家用电器、生活用品系列。同时为保证咨询效果，材质应包含陶瓷、树脂 、木质、塑胶等，形象逼真、接近现实，满足不同偏好来访者的需要。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2、标准沙盘1个：技术规格：内径≥72cm*57cm*7cm，国家级环保材质全实木材质，颜色：外侧木本色，内侧涂蓝色 代表蓝天，底部蓝色代表大海和湖泊，是生命和能量的象征。▲沙盘底部卡槽对接支架，确保位置固定，不晃动，安全系数高。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3、团体沙盘1个：技术规格：外径≥120cm*60cm*7cm，国家级环保材质全实木材质，颜色：外侧木本色，内侧涂蓝色 代表蓝天，底部蓝色代表大海和湖泊，是生命和能量的象征，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4、沙具陈列架3个：国家级环保实木材质，阶梯搭步式设计，五层九阶（尺寸：≥160*80*30cm），便于来访者清晰地看到全部玩具及取用沙具，同时承重性更强，长久使用稳固不变形；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5、沙盘游戏专用沙30kg：原色海沙，天然细沙、颗粒光滑、大小均匀、高温消毒。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6、沙盘游戏指导书籍 1本：提供正式出版的配套指导书籍：提供沙盘游戏整个过程的案例及分析。由沙盘游戏的初阶（沙盘游戏概述，理论深渊，实施过程，象征意义解读，空间配置）沙盘游戏的进阶（个体咨询案例，家庭治疗的理论，家庭治疗案例）沙盘游戏的高阶（团体治疗理论，团体治疗的案例，沙盘游戏的督导）等多部分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7、沙盘游戏视频剪辑1套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8、沙具辅助设备含平沙耙，挖沙铲，清洁刷，玩具筐4件套 1套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需提供资质：1、提供具有CMA、CNAS、ilac.MRA的商品质量监督部门出具的符合GB/T3324-2017《木家具通用技术条件》检验依据的“心理沙盘”检验报告，检验项目包括“贯通裂缝、表面划痕、耐湿热、色差、耐磨性、抗冲击、硬度、耐腐蚀、光泽度、稳定性、汞、铅、砷、钡、甲醛释放量、阻燃性”等检验符合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提供具有CMA、CNAS、ilac.MRA的商品质量监督部门出具的符合GB/T3324-2017《木家具通用技术条件》检验依据的“心理沙具柜”检验报告，检验项目包括“镉、锑、铬、汞、铅、砷、钡、硒、甲醇释放量”等检验符合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提供具有CMA、CNAS、ilac.MRA的商品质量监督部门出具的符合GB/T14684-2011《建筑用砂条件》检验依据的“心理沙盘专用沙”检验报告，检验项目包括“含泥量、泥块含量、云母、轻物质、有机物、硫化物及硫酸盐、氯化物、贝壳、质量损失、铅、汞、镉、六价铬、”等检验符合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提供具有CMA、CNAS、ilac.MRA的商品质量监督部门出具的符合GB/6675.1-2014《木家具通用技术条件》检验依据的“心理沙具”检验报告，检验项目包括“铅含量、镉、锑、铬、汞、铅、砷、钡、硒、邻苯二甲酸酯含量、边缘尖端、易燃性能、机械和物理性能”等检验符合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5、提供中华人民共和国国家版权局统一监制登记的“心理沙盘手册”的作品登记证书。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B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F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B04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6C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A4E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81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E1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VR虚拟现实放松系统  （便携式）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85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6F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50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一、硬件：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1、主机：处理器≥高通骁龙835 ≥八核2.45GHz，64位，Kryo280 CPU，10nm制程工艺，Adreno 540 GPU，Hexagon 682 DSP；显示、音响、配件等硬件融为一体。无需安装、可随身携带、配有手柄、可佩戴眼镜使用、无需在网络环境下使用；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2、存储：内存4GB LPDDR4X 1866MHz；闪存32GB UFS2.1；最高支持256GB Micro-SD卡扩展；</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3、显示屏：3840x2160，PPI：818，真4K分辨率，RGB排列，≥75Hz刷新率，Fast-Switch快速响应技术；镜片：菲涅尔镜片；视场角：101°；可佩戴眼镜设计，无需视力调节，自适应瞳距；</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4、传感器：高精度九轴传感器、距离传感器、九轴姿态传感器；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5、头盔：轻质聚合物机身，薄壁注塑工艺，航空级轻金属，织物材质前面板：T型佩戴结构，自适应顶部绑带；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6、天线：802.11b/g/n/ac 2.4G/5G WIFI连接，支持MIMO技术，双频双天线；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7、电池：≥3500mAh 电池，≥3小时影音连续使用时间；机身电池后置设计；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8、手柄：两节AAA电池，≥40小时使用时间；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二、VR心理单机操作系统：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1.VR头盔开机后自动进入VR心理系统；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2.系统可屏蔽与VR心理无关内容，给用户一个绿色独立放松空间；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3.VR心理系统支持主界面LOGO、主题、分类更改；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4.系统带有背景音乐功能，用户在图书馆场景主菜单界面选择内容的同时可收听到优美的音乐，放松身心；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三、VR心理单机操作系统必须具备以下5项功能，并必须提供满足以下5项功能描述的场景截图；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1.主界面为图书馆场景，主菜单在图书馆室内场景中；给用户一个高质感的虚拟放松空间；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2.主界面带有内容分类、翻页、LOGO显示、产品名称显示、电量剩余显示等功能；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3.主界面菜单分类符合VR心理所需五大主题：1.心理疏导 2.旅行解压 3.互动宣泄 4.科普放松 5.职业模拟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4.软件具备“快进、倒退”功能，用户进入软件某内容后在头盔中随时手动调节内容进度；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5.系统带有用户心理测评功能。点击测评系统进入后可根据用户答题情况反馈相应分值，根据分值给予用户合理建议；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VR心理资源库中的软件通过U3D建模程序开发技术、VR实景拍摄技术、VR素材合成处理技术综合打造。将传统文字、图片、视频内容场景化、互动化，用户可身临其境的在内容中感受日常生活中无法体验到的放松感，将VR技术与心理健康辅导、职业生涯规划相融合，利用VR达到缓解用户心理压力、减缓焦虑情绪、放松身心等效果。使用户体验多种类职业生涯模拟实操，任意切换场景沉浸式体验心理宣泄放松VR内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四、VR心理教室包含五大种类VR心理内容，共计78类主题软件，其中包含200余种沉浸式互动体验场景内容；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三、心理疏导类（不少于6种主题，包含30余种场景）：冥想漫游、美好人生、深度疏导、放松呼吸、穿越地理、心理测评；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五、职业生涯类（不少于13种主题，包含40余种场景）：宇航员（一）、宇航员（二）、宇航员（三）、军人（一）、军人（二）、牙医（一）、牙医（二）、手艺人（一）、手艺人（二）、飞行员、手术医生、赛车手、画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六、旅行解压类（不少于27种主题，包含60余种场景）：莫斯科、澳门、法国戛纳、伦敦、南非、泰国、云南、圣彼得堡、鄂尔多斯、阿瑜陀耶、中国、日本北海道、日本大阪、柬埔寨、俄罗斯、西湖、大连、张家界、杭州</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、洛阳、西安、吉隆坡、澳大利亚、印度、意大利、威尼斯、故宫；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七、互动宣泄类（不少于10种主题，包含30余种场景）：VR运动、多米诺、控制天气、垃圾分类、野生动物园、冶炼实验、自由飞翔、神奇魔方、工程师、宇宙奥秘；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七、科普放松类（不少于22种主题，包含70余种场景）：海洋生物、地球、太阳系、生活英语、跳伞、刺激过山车、翼装飞行、冰雪世界、中国佛教虚拟展厅、虚拟艺术馆、京剧、陆地动物、鲸鲨、海狮、恐龙世界、木偶戏、家庭地震逃生、校园地震逃生、图书馆火灾逃生、灭火器的使用、防溺水、交通安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▲需提供资质：                                            1、提供具有CMA、CNAS、ilac.MRA的商品质量监督部门出具的符合《GB 4943.1-2011国家标准 信息技术设备 安全第一部分：通用要求》（ROHS指令）2011/65/EU（附录2）检验依据的“VR虚拟现实放松系统”检验报告，检验项目包括“汞、铅、镉、六价铬、多溴联苯、多溴联苯醚”等检验合格项。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2、提供根据《计算机软件保护条例》和《计算机软件著作权登记办法》的规定，经中国版权保护中心审核并登记的“VR虚拟现实放松系统”计算机软件著作权登记证书。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78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11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4B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606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CD7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FB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F6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老年人心理照护虚拟仿真实验系统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95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06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EE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1、系统涵盖教材全部8个章节，共设计24个模拟案例，每章3个案例，覆盖老年人心理护理从基础认知到高级实践的完整知识链，形成由浅入深、循序渐进的学习路径，帮助学生系统掌握老年心理护理的核心能力。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八个章节分别为：老年人心理护理的工作认知、基本技能、心理疾病的心理护理、心身疾病的心理护理、社会适应与家庭问题、与死亡相关问题的心理护理、特殊心理问题的护理、心理保健活动的指导，构建了完整的知识框架。(提供功能截图证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每个案例均设计了详细的患者档案，包含姓名、年龄、性别、职业背景、婚姻状况、居住情况、既往病史和主诉等信息，24个案例涉及不同年龄层（66岁至85岁）、不同职业（教师、军人、会计、高管等）的多样化老年人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案例场景涵盖养老院入住适应、社区居家心理调查、安宁病房临终关怀、家庭哀伤辅导、社区心理咨询站、团体活动室等多种真实工作环境，高度还原学生未来可能面对的职业场景，增强实训的沉浸感与代入感。(提供功能截图证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5、每个案例开始前设有详细的情景导入环节，包括案例背景描述、你的角色定位、你的任务说明和学习提示信息，帮助学生明确本次模拟的学习目标和工作职责，在完成案例前建立清晰的职业认知框架。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案例内容覆盖老年抑郁症、广泛性焦虑症、轻度认知障碍、高血压、糖尿病、冠心病、空巢孤独、丧偶哀伤、退休适应困难、临终心理、疑病症、失眠症、妄想症状等老年群体中最常见的心理与心身健康问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7、每个案例标注了难度等级（1至3星）和预计完成时间（14至20分钟），方便教师根据教学进度安排实验任务，也方便学生根据自身学习水平选择合适的案例进行练习，实现分层次、个性化的教学目标。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系统采用自研的对话树引擎驱动交互，每个案例包含9至10个对话节点，分布在建立关系、心理评估、心理干预三个阶段，学生的每次选择都会影响对话走向，不同选项将引导至不同的后续节点，实现分支式对话体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模拟真实护理沟通场景中的临场决策过程。(提供功能截图证明)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9、每次对话选择后系统即时显示专业反馈，详细分析该选项的沟通策略优缺点，解释为何某个回应更优或存在哪些问题，帮助学生理解共情、倾听、开放式提问、情感反映等护理沟通技术的正确运用方式。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对话引擎内置情绪和信任度追踪机制，NPC老人具有悲伤、愤怒、焦虑、开心等情绪状态，初始信任值为30、情绪值为50，学生的每次选择会实时改变这两个指标，让学生直观感受不同沟通方式对护患关系质量的影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每个对话节点设置了最优选项和次优选项的区分，最优选项通常体现共情理解、正常化技术和优势视角等专业理念，次优选项则呈现常见的沟通误区，如说教、否定情感、过早建议等，形成鲜明的对比教学效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对话引擎支持会话状态保存与恢复功能，学生在模拟过程中如果意外关闭页面，重新打开时系统会检测是否存在未完成的实验记录，提示学生选择继续上次的进度还是重新开始，避免因意外中断导致学习成果丢失。</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对话阶段结束后进入评估考核环节，系统内置GDS-15老年抑郁量表、SAS焦虑自评量表、GAD-7广泛性焦虑量表等标准化心理评估工具，学生需要根据对话中收集的信息，对模拟案例中的老人进行规范化的心理状态评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14、评估量表的题型多样，包括是否判断题、单选题、频率等级题等，每道题目均设有标准答案，系统根据学生的作答与正确答案的匹配程度进行评分，帮助学生检验对心理评估工具的理解和临床判断能力。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护理计划制定环节包含文本诊断、多项选择和优先级排序三种题型：文本诊断要求学生输入护理分析并由系统进行关键词匹配评分；多选题考察学生对适用护理措施的辨别能力；排序题检验学生对护理优先级的专业判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16、文本诊断题采用关键词匹配算法评分，系统预设了与每个案例相关的专业关键词，确保基础分的同时考察分析的专业性。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17、学习进度页面记录学生在每个章节、每个案例的完成状态和历史最高成绩，教师可通过查看进度页面快速了解学生的实验完成情况和成绩分布。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实验报告功能支持学生为每个已完成的案例生成结构化的学习报告，包含实验目的、案例信息、操作过程、评估结果和反思总结等内容，报告内容可导出用于教师批阅或存档，满足实验教学的规范化管理要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EF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91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CF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D5C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EAF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31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54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86寸一体机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B2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触控一体机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0F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A02020800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72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一、整机设计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1.整体采用包边设计，表面钢化玻璃在合金边框内，四角圆弧，双重保护，安全抗冲击。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2.产品具有两个笔槽设计，分别在底部两端，支持触控笔吸附；具有前置挡板设计，保护前置接口及接入的设备。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3.屏幕尺寸≥86英寸，分辨率≥3840×2160，表面采用耐磨、防眩光、防划伤、高安全系数钢化玻璃。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4.产品内置喇叭，采用防尘设计，功率不低于2x15W。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▲5.具有不少于8个前置物理按键，至少包含电源键、菜单、主页、信号源、音量、OPS，按键具备明显标识；支持电源按键三合一功能，可选择关闭产品、内置电脑、节能等，具有供电保护功能。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产品采用红外多点触控技术，需支持手指轻触式多点（不少于20点触控）互动体验，触摸免驱动，即插即用，需支持主流多种操作系统。(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7.具有触摸防遮挡功能，触摸屏具有防遮挡功能，触摸接收器在单点或单边遮挡后仍能正常触控书写和操作；触控连续响应无间断，有效识别≤2毫米，触控精准度32768x32768。</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8.内置无线网络模块，采用全向信号接发设计，支持无线网络连接。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9.具有五指熄屏功能，支持五指智能手势识别开关产品背光，操作者可在显示区域任意位置，任意信号下，通过五指按压屏幕实现对屏幕的开关，五指触控实现产品背光的关闭与开启。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采用智能电子产品一键式设计：同一物理按键完成Android、Windows系统的节能熄屏操作，通过按键实现节能熄屏/唤醒，并可与触摸菜单节能熄屏、遥控器熄屏、五指触控熄屏功能互通互用；产品在任意通道下，支持手势识别调出板擦工具擦除批注内容，支持调整板擦工具的大小。(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11.产品处于关机通电状态，外接电脑显示信号通过传输线连接至产品时，产品可智能识别外接电脑设备信号输入并自动开机；产品外接信号源时，支持自动跳转到外接信号源通道。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12.需支持锁定屏幕触摸，可通过软件菜单（调试菜单）锁定屏幕触摸，锁定应用、锁定USB。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内置触摸中控菜单，需支持信号源通道切换、背光、声音等，无须实体按键，在任意显示通道下均可通过手势在屏幕上调取触摸菜单，方便快捷；触摸中控菜单上的通道信号源名称需支持自定义，需支持中文、英文、数字、符号命名修改，方便识别。(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14.产品需支持环境感光功能，能感应并自动调节屏幕亮度来达到在不同光照环境下的最佳显示效果；需支持开启护眼模式。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15.需支持安卓系统启动后可自动启动内置ops系统，需支持无信号接收状态时能够自动熄屏，自动熄屏的时间间隔可选，支持定时开关机。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具有触摸悬浮菜单功能，需支持三指罗盘跟随，可通过三指调用此悬浮菜单到屏幕任意位置，悬浮菜单中需支持输入源选择、截屏、下拉等功能，并可自定义功能菜单，需支持任意通道下无需点击物理按键，可随时调用计算器、日历等小工具，支持拖拽及关闭。(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内置安卓系统，系统版本不低于11.0，内存不低于2G，存储不低于16G；需支持对内置电脑进行还原操作，可通过安卓系统对内置电脑系统进行还原。(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18.支持无PC状态下，内置互动白板支持书写及擦除，支持单点书写和多点书写切换。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19.需支持网络共享功能（双系统单网口上网），单根网线接入产品，即可实现产品安卓系统和内置的电脑同时有线上网。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需支持展板、会议功能，可快速完成欢迎界面和会议主题设置，全屏显示，支持不少于12种模板，可对欢迎文字的字体、大小、颜色进行编辑；需支持会议签名功能，并可扫码带走签名及模板。(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支持设置开机画面/动画，支持更换主题风格，包括会议主题、教育主题、科技主题等。(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需支持侧边栏功能，支持无操作自动隐藏，侧边栏可设置返回、主页、任务、批注、信号源等功能调用，批注；需支持任意通道下使用，并可设置颜色和画笔大小，可选择二维码分享批注内容也可以以图片格式导入白板。(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23.侧边栏需支持日历、童锁、节能、截屏（支持全屏和自由截屏）、护眼、聚光灯、幕布、亮度调节、声音调节等功能应用，需支持快捷自定义程序应用。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整机内置非独立的高清摄像头，摄像头像素≥1300万，视角≥110°，需支持阵列数字音频MIC，支持调用，实现场景音视录制。(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二、教学管理软件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软件可最小化至任务栏或退出应用，方便老师按照个人习惯使用；需支持组件及应用，默认显示天气组件，并显示我的电脑、白板、传屏、展台、资源中心、我的云盘、文件快传、回收站等；需支持快速调起白板、传屏、展台等应用；需支持将任意路径下的文件一键发送至教学桌面。(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2.可快速打开平台查看对应的资源中心及个人云盘；教师的个人云盘存储空间不少于50G，教师可查看自己的个人资源、云微课、云课件；教师可将本地资源进行上传，也可将云端资源下载到本地。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3.支持查看课程列表，至少包括常规课程、互动课程、直播课程；课表以日历的形式呈现，可直接切换点击日期查看对应的课程数量及列表。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4.支持常规课程创建，可设置课程名称、上课日期、时间，选择班级、关联课件，设置课件自动打开时间。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5.支持远程互动课程创建，可设置课程主题、开课日期、时间，设置成员加入课程自动上台、设置成员加入课程自动静音、设置课程密码、设置课程模式。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6.支持直播课程创建，可在教育专属桌面直接打开平台并创建直播课程，创建完成后，在平台端可观看直播。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7.支持对云端资源的文件/文件夹的操作，至少包含移动、重命名、分享、下载、删除、新建文件夹、刷新列表、搜索，也可通过文件名、文件更新时间、文件大小进行排序。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8.支持云微课功能，可自动获取该账号下使用微课软件录制并上传至云端的全部文件列表；支持云课件功能，可自动获取该账号下使用白板软件制作并上传至云端的全部文件列表。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支持查看Windows内的应用列表，可自动获取Windows系统内的应用，按名称由A-Z进行排列，可任意添加、移除应用到教学桌面上；支持预置多种桌面组件，包含推荐应用、天气、课表、日历、每日一言、时钟、欢迎语、我的云盘、资源中心、我的电脑、回收站、文件快传、白板、传屏、微课。可任意添加或移除组件，已添加到桌面上的组件可任意拖动改变位置。(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支持查看多个桌面列表，可任意增加/删除桌面，并对桌面进行命名，点击桌面可快速定位到桌面；支持基础信息设置，可设置桌面背景、欢迎语、数据同步、开机自启等设置；支持设置欢迎语，展示在桌面顶部，可设置文本内容、颜色、字体、字号、下划线、加粗、斜体等。(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三、OPS插拔式电脑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1．采用OPS插拔式架构，针脚数80pin，屏体与插拔式电脑无单独接线；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2．处理器配置不低于Intel Core i5处理器；内存不低于8G；硬盘不低于256G-SSD 固态硬盘；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3．具有独立非外扩展接口：HDMI out≥1 、Mic in≥1、 LINE-out≥1个、USB口≥6个，Rj45≥1个；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4．内置有线网卡和无线网卡。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四、白板软件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备课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1.备课支持插入本地PPT，并保持原有格式无变化，动效动画无丢失，支持批注，批注可设置保存；支持显示保存在云端的课件信息，可接收或忽略其他用户分享的课件。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2.支持对课件进行分享、下载、重命名、移动、删除操作，分享可按照手机号码及链接的方式进行分享，链接分享形式支持设置文件有效期（支持不少于永久、30天、7天等）、私密和公开的设置。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课件支持自动同步至云端，支持设置课件自动保存时间，至少可设置为1分钟、3分钟、5分钟、10分钟、20分钟、30分钟等。(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4.新建课件支持选择课件主题，提供预设课件主题，至少包含学科主题、创意主题，可在编辑课件的过程中更改。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支持同时打开多个课件窗口，支持新建课件页面，可拖动、移动、删除、复制页面；支持课件页面切换，提供淡入、推入、旋转、分割、交换、圆形、揭开等不少于7种形式的特效；支持顺序调整，支持应用到全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6.支持对对象进行复制、剪切、粘贴、删除、置于顶层、置于底层、锁定、设置蒙层等操作。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支持对对象设置元素动画和播放顺序，提供进入（无效果、百叶窗、擦入、浮入、放大、旋转、掉落）、动作（无效果、闪烁、抖动、心跳、旋转、翻转）、退出（无效果、淡出、百叶窗、擦出、浮出、缩小、旋转、飞出）等不少于20种元素动画形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8.支持插入和导出文件，可将制作的课件导出为课件、图片、pdf格式；支持插入文本，可对文本进行字体、字号、颜色、对齐、缩进等多种设置；支持插入本地素材，包括视频、音频、图片、文档等多种格式。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五、同屏软件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1.支持手机、笔记本电脑等移动端通过自动搜索接收端设备和六位识别码两种方式无线连接到产品。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持不少于6个投屏客户端图像画面对比展示，在产品上可以反向控制操作笔记本电脑上的内容，支持单击、双击、右键控制。(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3.支持将手机中的音视频文件无线推送至产品 ，并能进行播放和进行音量大小调节。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4.支持鼠标遥控器功能，通过软件一键进行鼠标左键、右键、上下滚轮滑动、触摸板操控等功能。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5.要求产品显示桌面可以实时同步到手机上，手机通过两个手指对产品桌面进行放大、缩小和漫游操作 ，方便手机端对产品进行远程控制。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▲6.Windows客户端投屏至少支持桌面同步、镜像投屏和拓展投屏功能，点击功能会跳转至对应控制页面；Windows客户端进入控制页面，支持调节投屏清晰度，至少支持超清、高清等标准。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六、配套健康管理大数据分析系统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1.健康管理大数据分析系统是一个功能强大的BI平台，酷炫大屏展示，能随时随地掌控健康管理业务动态，让每个决策都有数据支撑。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2.系统包含多数据源支持，内置mysql、elasticsearch、kudu等多种驱动，支持自定义数据集省去数据接口开发，目前已支持20种大屏组件/图表，不会开发，照着设计稿也可以制作大屏。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3.数据源管理：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3.1支持多数据源，内置mysql、elasticsearch、kudu等多种驱动。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3.2可动态扩展，可以添加JDBC驱动类数据源和非JDBC驱动类数据源。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4.数据集管理：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4.1根据选中的数据源＋查询 sql 或请求体完成数据的查询。需要在后续的大屏使用时动态传入的时候做的操作。http 类型数据源支持改请求路径。请求头，请求体内容。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4.2可以支持数据转化，执行完sql之后进行数据清洗操作。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5.报表管理：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5.1可以对报表进行管理，包括报表名称、报表编码、报表类型以及报表状态，报表类型有Excel报表和大屏报表两种类型。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5.2可以对报表数据进行预览、设计、分享和删除操作，并且通过报表名称、报表编码和报表类型进行查询操作。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6.大屏报表：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6.1大屏报表可以自定义设置任意的报表样式，大屏报表工具栏包含文本、滚动文本、超链接、当前时间、图片、视频、表格、内联框架、柱形图、柱形图-渐变色、折线图、柱线图、饼图、漏斗图、仪表盘、中国地图、南丁格尔玫瑰图、百分比图、气泡地图、柱状堆叠图、折线堆叠图、柱状对比图、折线对比图、装饰饼图、多柱线图、词云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6.2大屏报表可以进行预览、文件导入以及导出功能，可以选择导出包含数据集和不包含数据集，导出会生成zip文件，包含图表、样式、图片等。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7.表格报表：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7.1表格报表可以选择已有的数据集，进行鼠标对字段拖拽赋值。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7.2表格报表设置完之后，可以点击保存，就会将数据写入库中，点击预览，则会进入预览界面。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7.3表格数据也可以导出，会导出相应的表格数据。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▲8.健康大数据模拟生成器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8.1能模拟生成客户基本信息，包括姓名、性别、年龄、身份ID等信息；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8.2能模拟生成客户的健康数据，包括各种体检数据，健康档案等；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8.3能模拟生成各种慢性病人群的健康数据，如高血压、高血糖、高血脂、高血尿酸等；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8.4模拟生成器可以设置各种生成条件，如人数、性别、年龄段、健康条件等，根据参数设置不同，模拟数据自动生成。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2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64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AA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A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6CE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43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10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定制收纳组合柜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2B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其他柜类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0F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A05010599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09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1.尺寸：≥1800mm(高)*400mm（深），长度不少于10000mm；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2.材质:生态板，优质合金配件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3.要求：多层置物架，多样组合，优质五金配件，合页厚度3mm，兼顾灵活性和牢固性。根据场地定制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66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9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E9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F89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FBE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39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7FDDFD">
            <w:pPr>
              <w:tabs>
                <w:tab w:val="left" w:pos="7782"/>
              </w:tabs>
              <w:bidi w:val="0"/>
              <w:jc w:val="center"/>
              <w:rPr>
                <w:rFonts w:hint="eastAsia"/>
                <w:highlight w:val="none"/>
                <w:lang w:val="en-US" w:eastAsia="zh-CN"/>
              </w:rPr>
            </w:pPr>
            <w:r>
              <w:rPr>
                <w:rFonts w:hint="eastAsia" w:ascii="宋体" w:hAnsi="宋体" w:eastAsia="宋体" w:cs="宋体"/>
                <w:b/>
                <w:bCs/>
                <w:i w:val="0"/>
                <w:iCs w:val="0"/>
                <w:color w:val="000000"/>
                <w:kern w:val="0"/>
                <w:sz w:val="24"/>
                <w:szCs w:val="24"/>
                <w:highlight w:val="none"/>
                <w:u w:val="none"/>
                <w:lang w:val="en-US" w:eastAsia="zh-CN" w:bidi="ar"/>
              </w:rPr>
              <w:t>合计：</w:t>
            </w:r>
          </w:p>
        </w:tc>
      </w:tr>
    </w:tbl>
    <w:p w14:paraId="00962080">
      <w:pPr>
        <w:rPr>
          <w:highlight w:val="none"/>
        </w:rPr>
      </w:pPr>
    </w:p>
    <w:bookmarkEnd w:id="0"/>
    <w:p w14:paraId="56584B4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公司名称（盖章）：</w:t>
      </w:r>
    </w:p>
    <w:p w14:paraId="5B2FA39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联系人：</w:t>
      </w:r>
    </w:p>
    <w:p w14:paraId="1A0937A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联系电话：</w:t>
      </w:r>
    </w:p>
    <w:p w14:paraId="01CB8E6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hint="eastAsia" w:ascii="宋体" w:hAnsi="宋体" w:eastAsia="宋体" w:cs="宋体"/>
          <w:b w:val="0"/>
          <w:bCs w:val="0"/>
          <w:i w:val="0"/>
          <w:iCs w:val="0"/>
          <w:color w:val="000000"/>
          <w:kern w:val="0"/>
          <w:sz w:val="24"/>
          <w:szCs w:val="24"/>
          <w:u w:val="none"/>
          <w:lang w:val="en-US" w:eastAsia="zh-CN" w:bidi="ar"/>
        </w:rPr>
        <w:t>邮箱地址：</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A5997"/>
    <w:rsid w:val="164454BE"/>
    <w:rsid w:val="7BD3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780"/>
      </w:tabs>
      <w:ind w:left="0" w:firstLine="0"/>
    </w:pPr>
    <w:rPr>
      <w:rFonts w:ascii="黑体" w:eastAsia="黑体"/>
      <w:sz w:val="22"/>
    </w:rPr>
  </w:style>
  <w:style w:type="paragraph" w:styleId="3">
    <w:name w:val="Body Text First Indent"/>
    <w:basedOn w:val="2"/>
    <w:qFormat/>
    <w:uiPriority w:val="0"/>
    <w:pPr>
      <w:tabs>
        <w:tab w:val="left" w:pos="780"/>
      </w:tabs>
      <w:ind w:firstLine="420" w:firstLineChars="1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18747</Words>
  <Characters>20450</Characters>
  <Lines>0</Lines>
  <Paragraphs>0</Paragraphs>
  <TotalTime>2</TotalTime>
  <ScaleCrop>false</ScaleCrop>
  <LinksUpToDate>false</LinksUpToDate>
  <CharactersWithSpaces>21235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2026-07-04T00:44:00Z</dcterms:created>
  <dc:creator>Administrator</dc:creator>
  <cp:lastModifiedBy>宋春花</cp:lastModifiedBy>
  <dcterms:modified xsi:type="dcterms:W3CDTF">2026-07-04T02:07:51Z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eyJoZGlkIjoiMTI0ODkwZWFlYTc1ZDFjM2IyNmM4NTc2MTJmNzI5MDUiLCJ1c2VySWQiOiIxNzc5ODY2MjkwIn0=</vt:lpwstr>
  </property>
  <property fmtid="{D5CDD505-2E9C-101B-9397-08002B2CF9AE}" pid="4" name="ICV">
    <vt:lpwstr>12FAE5CD8B2F44B2B4E02339FFB1E039_12</vt:lpwstr>
  </property>
</Properties>
</file>