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C6D75">
      <w:pPr>
        <w:pStyle w:val="3"/>
        <w:numPr>
          <w:ilvl w:val="0"/>
          <w:numId w:val="0"/>
        </w:numPr>
        <w:jc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pPr>
      <w:r>
        <w:rPr>
          <w:rFonts w:hint="eastAsia" w:ascii="方正小标宋简体" w:hAnsi="方正小标宋简体" w:eastAsia="方正小标宋简体" w:cs="方正小标宋简体"/>
          <w:b w:val="0"/>
          <w:bCs w:val="0"/>
          <w:sz w:val="40"/>
          <w:szCs w:val="40"/>
          <w:lang w:val="en-US" w:eastAsia="zh-CN"/>
        </w:rPr>
        <w:t>2026年课程建设</w:t>
      </w:r>
      <w: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t>采购项目清单</w:t>
      </w:r>
    </w:p>
    <w:p w14:paraId="1F2D09A0">
      <w:pPr>
        <w:pStyle w:val="3"/>
        <w:numPr>
          <w:ilvl w:val="0"/>
          <w:numId w:val="0"/>
        </w:numPr>
        <w:jc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pPr>
    </w:p>
    <w:tbl>
      <w:tblPr>
        <w:tblStyle w:val="4"/>
        <w:tblW w:w="13873" w:type="dxa"/>
        <w:tblInd w:w="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
        <w:gridCol w:w="1605"/>
        <w:gridCol w:w="1215"/>
        <w:gridCol w:w="870"/>
        <w:gridCol w:w="5850"/>
        <w:gridCol w:w="735"/>
        <w:gridCol w:w="826"/>
        <w:gridCol w:w="967"/>
        <w:gridCol w:w="950"/>
      </w:tblGrid>
      <w:tr w14:paraId="55A42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39A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D0C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产品名称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E039">
            <w:pPr>
              <w:jc w:val="both"/>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采购品目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DC58">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品目编码</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C891">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规格/技术参数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B832">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EBF9">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6124">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2C56">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总价（元）</w:t>
            </w:r>
          </w:p>
        </w:tc>
      </w:tr>
      <w:tr w14:paraId="18C5C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9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0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中乌医学教育联盟课程建设</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6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教育课程研究与开发服务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5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C02090000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B1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一、双语课程教学资源建设及本土化改造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1.教学资源整理：中乌双方院校对各自已有课程和教学大纲进行比对，中方院校基于比对修订当前的教学资料，再交予课程制作团队进行系统整理与分类，包括但不限于教材、教案、演示文稿和视频资源：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综合考虑乌兹别克斯坦学生特点，每门课程制定1份课程大纲（包含课程定位、教学理念、教学模式、课程目标、课程信息、教学指导、教学计划、章节目录、各章节内容概要、参考资料等），中乌或中俄双语；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课程视频不少于30个，单个视频时长为5～15分钟，中乌或中俄双语；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成片总时长不低于300分钟；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课后作业不少于30份，每份习题不少于3道，提供标准答案，中俄双语；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考试卷2套，卷面答题时间90～120分钟，提供答案及解析，中俄双语；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2.课件翻译：建立翻译团队，结合境外文化、教育环境、行业特点、学生学情等因素进行本土化改造将课件内容（每门课不超过5万汉字）进行本土化改造和翻译为目标国家语言，并由专家进行终审；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3.组建拍摄团队，配合教学团队进行拍摄；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4.高质量视频录制：严格按照在线课程的要求进行拍摄，保证画面与音质的高标准。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视频格式为mp4，采用H.264编码；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分辨率:1080p；高清（1920*1080）；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压缩码率〉800kb，&lt;1024k；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单个文件大小500m以内；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录制视宽宽高比 16:9，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视频帧率为25帧/秒；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音频压缩采用：AAC格式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采样率:48KHz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音频码流率:128Kbps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声道：双声道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字幕为中俄双语，文件格式为SRT，视频中在下方居中位置显示。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5.视频后期处理与美化：配备后期制作团队对录制素材进行加工，移除冗余片段，调整画质与音质，并根据课程内容添加字幕、动画等辅助元素，以增强视觉效果和学习吸引力并确保整体连贯性与完整性。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1）使用专业视频编辑软件进行视频降噪、音频降噪；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2）根据编导脚本进行编辑片花和引文中的背景板、特定的背景音乐、音乐场景特效、引文字体、字体颜色、构图排版、转场特效、基本剪辑、音视频调整与衔接工作；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调整画面确保场景切换自然流畅，色彩无突变，画面无晃动、抖动、模糊聚焦和镜头频繁拉伸等。老师视频具备人物特写、知识点特效展示、人物中景等场景。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二、双语课程本地化认证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1.建成双语课程教学资源用于教学实践；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2.召开课程标准输出研讨会，基于教学实践进行修订；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★3.将课程标准提交乌兹别克斯坦高等教育、科学与创新部职业教育发展署进行认证，并获得该机构出具的官方认证函；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★4.课程标准至少在乌境内中乌医学教育联盟的2所合作院校进行推广应用，纳入相关院校的人才培养方案。</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A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6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D2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70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A5C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8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C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智慧课程建设</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E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教育课程研究与开发服务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4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C02090000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5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一、技术要求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（一）在线智慧课程建设系统要求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专门的APP移动学习平台，须具备iOS、Android、鸿蒙系统。与网络教学平台数据同步，进行在线课程的学习、通知、作业、考试、讨论、笔记、小组、成绩分析、学生管理，须具备PPT上课、同步课堂、课堂签到、抢答、问卷、讨论、选人、资料、直播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2、须具备课程创建、内容共享、学习过程跟踪和控制、在线测试和作业发布、交流互动、成绩评测和学习成果反馈等教学流程，实现信息技术与教学过程的深度融合。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（二）在线智慧课程门户搭建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1、专有课课程门户域名，支持对课程门户进行二次编辑。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2、展示课程基本信息，包含课程名称、封面、宣传片、主讲教师、教师团队、学时学分、课程说明等。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3、支持编辑课程简介，展示课程所属院校、专业、教师团队详情等信息。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4、支持Windows系统、Android系统、IOS系统常见操作系统。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课程虚拟展厅快速生成：基于智慧课程门户，用户通过填写基础课程信息并选用预设三维空间模板，即可高效生成个性化虚拟展厅，支持网页端免插件访问（兼容PC/移动端），并自动嵌入课程门户页面，实现课程资源的统一集成与无缝跳转，形成完整的课程资源展示闭环。（现场或视频演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（三）课程资源建设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供应商根据采购人提供清单建设的课程，必须按照《国家精品在线开放课程评审标准及指标体系》及《四川省“十四五”职业教育精品在线开放课程建设指南》中视频制作规范进行制作，视频拍摄制作技术须达到或高于上述制作标准要求，严格按照课程负责人及相关教师的拍摄计划，完成拍摄及制作，视频制作有利于老师完成翻转课堂、混合式教学等教学方式改革，协助老师进行平台上线、推广等服务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2、为满足实际课程拍摄的需要，供应商需提供多种拍摄模式供课程负责老师选择。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3、制作要求：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（1）课程制作按照知识单元进行，每个知识单元摄录长度在10-20分钟左右。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（2）协助教师完成适用于课程的分镜头脚本撰写，并协商达成一致意见报课程负责人审核后开始制作。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（3）所有视频均应根据需要制作字幕。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4、动画制作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（1）供应商应根据学校各课程建设项目提供的动画脚本、设计图纸、参考图片等资料，协助项目组完成动画创意，完善动画脚本并采用现代信息技术完成动画制作。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（2）动画制作标题醒目，内容色彩搭配合理，画面清晰连贯、节奏合适。动画画面清晰，播放流畅，播放时无明显噪点。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（3）动画导出采用 H.264 编码方式，码流率 256 Kbps 以上，帧率不低于 25 fps，分辨率不低于 1920×1080（16:9）。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（四）课程图谱功能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1、知识图谱建设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创建方式：提供知识图谱全生命周期管理工具，支持手动编辑、自动解析教材、批量导入等多种构建方式，具备多人协作编辑、智能解析教材、可视化交互操作等能力，实现知识体系的灵活构建与动态维护；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（2）支持与教学平台打通，可通过教学平台现有课程章节选择生成章节图谱；（现场或视频演示）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（3）▲支持知识图谱自定义编辑功能，系统提供至少8种图谱形态，用户可根据课程性质选择合适的图谱形态进行编辑；（提供功能软件截图）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（4）图谱设置：支持设置图谱是否学生可见，支持以图片或Excel模板形式导出知识图谱，支持以学生视角预览知识图谱建设成效；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（5）图谱统计：支持统计图谱中知识点、资源、题目数量，支持用显著颜色标识有/无资源的知识点，支持按照层级或关系筛选知识点。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（6）▲支持进行跨课知识点关联，实现不同课程之间知识的聚合联动，关联后可以实现跨课学习并进行专业下多门课程的知识点关联展示应用。（提供功能软件截图）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开启探索模式，模拟学生学习路径，通过问题选择和知识点关联，促进学生的深入思考。在探索模式中，用户被引导将核心问题与子问题连接，形成知识网络，并通过提交与标准答案对比，实现自我评估。（提供功能软件截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2、问题图谱建设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（1）支持问题图谱搭建功能，支持以图形化方式展示相邻层级问题之间的关联关系，并显示问题节点绑定的知识点数。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（2）支持问题图谱模版下载，在模板中维护问题图谱的各层级节点的描述，导入生成问题图谱。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（3）支持增加/删除同级节点和子级节点可自定义名称，可增加层级描述并且支持问题节点关联知识点。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3、能力图谱建设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（1）支持能力图谱搭建功能，支持以图形化方式展示能力节点之间的关联关系，并显示能力节点绑定的知识点数和绑定的题目数。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（2）支持能力图谱模版下载，在模版中维护能力图谱的各层级节点的描述，导入生成能力图谱。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（3）支持增加/删除同级节点和子级节点；支持能力节点关联知识点，可选择将知识点中的题目自动关联。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（4）支持能力节点单独绑定课程中的题目；支持脑图模式/层级结构展示。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4、思政图谱建设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（1）支持手动根据现有的图谱信息标记课程思政点。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（2）支持搜索功能覆盖知识点、分类和标签，实现全面性，满足用户不同维度的搜索需求。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5、知识点微课建设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（1）▲支持教师对课程章节内容，包括——视频、音频、文档、图书、章节测验等进行知识点标记，作为知识点教学任务进行设置，方便学生按知识点进行任务学习。（提供功能软件截图）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（2）▲支持推荐课内资源，能够提供图书、期刊、报纸、视频资源，并支持一键添加关联。（提供功能软件截图）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（3）▲支持AI生成学习内容，系统结合AI可根据教师网络课程内容自动生成知识点学习内容，生成的内容可一键加入微课中。（提供功能软件截图）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（4）支持视频的虚拟剪辑，只需要拖动视频播放的起始点、终止点，就可以将视频文件按照课程的要求剪辑成适当长度，教师还可手动输入时间点，进行视频在线虚拟剪辑。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制作富媒体课程，其中包含电子书任务点设置（限制页码范围）和富媒体资源插入（至少包括：视频、电子书、在线录音、章节测验等），并展示富文本编辑器的图文混排效果。插入的PPT内容，必须不需要安装任何插件，在浏览器页面原样展示PPT。（现场或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（6）支持视频替换功能，替换学习视频后，不影响学生已产生的学习记录和成绩。（现场或视频演示）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对课程建设系统中的视频进行智能分析，自动匹配课程中的知识点，并在视频对应的时间点进行自动打点，同时基于人工智能技术生成知识点词云、思维导图分析并展示；视频播放时学生可以定位到时间点观看对应知识点的视频讲解。（现场或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学生进入课程、观看视频时进行人脸识别和抓拍。观看视频抓拍支持视频起始、视频播放、视频暂停再播放、视频结束抓拍设置，也支持播放中的定时抓拍，如10分钟抓拍一次和随机抓拍。识别失败支持记录并继续学习和不允许学习的配置。（需要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（四）数字人建设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为每门课程提供教师虚拟人形象定制，根据采集教师的面部、动作、语音，利用深度学习和计算机图形学构建高精度3D数字模型，并克隆教师声音，形成高度仿真的教师虚拟人。能够结合课件、文稿进行教学视频生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（五）课程专属AI环境搭建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1.▲课程知识库构建：课程中上传的备课资源支持同步到教师个人知识库中；所有添加到知识库中的资源支持自动构建生成知识库，资源类型包括PDF、WORD、PPT、视频文件；（提供软件功能截图）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2、课程知识库管理：除自动构建知识库外，教师可在某门课下自定义创建知识库，新建知识库页面，编辑知识库名称、类型、标签以及知识库简介；支持从本地上传文档、从个人资源空间手动同步文档等。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3.可为课程设置猜你想问，设置后展示在对话页面数字人关联的猜你想问，点击课程上的猜你想问按钮，进入猜你想问设置页面，可对猜你想问进行编辑、删除、新增操作；（现场或视频演示）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4.模型切换：应支持在设置AI助教时，除系统自带大模型外可另行选择其他大模型进行自由切换，大模型总量不少于10个；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5.▲应支持通过文字输入、语音输入、自由对话三种方式输入问题。（提供软件功能截图）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（六）AI教学应用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1、AI助教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（1）24小时学习支持：提供全流程学习支持，为学生提供具有学科特色的7*24小时陪伴式智能问答助手，课程热门问答设置等能力，助力学习效率提升；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AI问答库建设：支持同步校本网络教学平台已建设的网络课程资料进行智能解析，解析后可围绕课程内容进行人机问答；支持根据用户输入问题进行匹配提示；支持问答无匹配时，提供语义相似度最高的热门问题；支持未知问题回复语自定义设置。（现场或视频演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（3）提问时支持上传图片通过读取图片内的问题进行提问；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（4）提问时支持用户上传文档，让大模型围绕此份文档智能回答相关问题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（5）▲助教输出的答案支持显示来源，可截取显示与答案有关的原文内容，也可通过来源跳转回原文全文展开学习。（提供软件功能截图）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（6）支持查询图书、期刊等文献，根据用户输入问题推荐相关文献，图书、期刊等推荐文献支持通过在线查看原文、文献传递等途径获取；（现场或视频演示）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AI助教可自动对没有答案的问题描述进行关键词识别并统计聚类，按照关键词问答频率由高到低排序，同时可以批量导出未知问题；支持统计历史会话，可按照时间范围、使用渠道等维度进行筛选，并可查看、导出会话具体内容。（提供软件功能截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2、AI出题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（1）支持教师在线编辑调整AI生成的试题，也可以一键加入题库，组成作业考试发布给学生，并且支持跨课程使用生成的题目。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支持AI口语测评题出题、听力题AI语音生成。教师可以输入需要学生跟读的文本，学生通过系统录制跟读的音频，系统将对录音进行语音分析评估其完整度、准确度和流利度，并给出针对性的评分和反馈意见。（现场或视频演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3、文献阅读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（1）根据原文内容支持随机生成并显示默认问题，可通过点击默认问题或自定义输入问题查看回复，平台通过匹配向量之间的相似性，支持文字、表格等多种输出格式；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（2）支持点击词云查看人物、机构、地名在原文出现次数、页码以及原文信息，快速了解原文的重点和主题；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（3）▲通过对原文的分析，支持按照章节提取关键信息，生成摘要列表；（提供软件功能截图）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（4）通过对原文的分析将复杂的概念和关系可视化，支持按照脑图或markdown格式切换查看，帮助知识整理和信息归纳；（现场或视频演示）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（5）通过对原文的分析，支持按照章节查看系统生成的相关试题，试题可以章节为维度进行筛选，生成的试题均为本章节相关内容试题；（现场或视频演示）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智能命题助手：支持用户使用此工具，按照知识点（可多选）、题目难度、题型、以及根据参考资料，或定制要求（提示词）进行命题；支持单选、多选、填空、判断、简答5种题型。单次可命多题，支持重新命题，并可加入至知识图谱以及题库中。支持导出为word格式。支持在命题过程中切换大模型；（提供功能软件截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作业智能查重：比对基础库中的数据包含图书、报纸、期刊、网络文档等多种文献类型；支持选择不同的比对库，包含全部全文比对库、图书全文比对库、非图书全文比对库、法律法规比对库、自建库选择进行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6、AI实践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（1）支持情景对话型任务：以“情景驱动”为核心的AI互动练习形式，支持教师设置具体情境、任务要求与交互目标，引导学生在设定情境中与AI展开多轮对话，逐步推进任务完成；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上传作品型任务：上传作品任务适用于学生提交作品型成果，如实验图片、图文混排文档等。支持教师在任务中明确作品要求，设置评估角色与评分标准，结合实际教学目标和评分标准，对学生提交内容进行评阅与打分反馈。（现场或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学习阶梯型任务：学习阶梯是一种层层递进的任务设计方式，围绕一个核心问题，支持教师预设多个认知维度。学生需逐步作答、逐层推进，答对当前层级的问题后，才能解锁下一层，实现“按维推进、层层深入”的学习过程，帮助学生在实践中锻炼逻辑、分析与综合能力。（现场或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（4）支持选定知识库后，AI大模型将从该知识库中匹配相关内容并结合核心问题、考核维度、知识点作为出题依据。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（5）任务结束后，可生成学习质量评估报告，报告包含本次任务得分、各维度学习情况、高频错误知识点、学习建议及相关资源（现场或视频演示）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支持口语通练：口语通练是一种基于AI对话的实践任务，支持教师指定测评语言，构建任务目标与对话要求，学生以交互式的对话，模拟真实的口语对话情景。结合大模型功能，是对学生理解、表达、听力、发音能力全方位的锻炼。（现场或视频演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 ▲AI文档编写：支持用户填写主题、内容要求、内容目录，或者使用已有模板，根据主题和要求一键生成文档，且支持对文档内容AI润色、续写、扩写、缩写；（提供功能软件截图）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8.ppt智能生成：输入ppt的主题或相关文本内容，生成ppt大纲，支持选择模板，模板数量≥10个，一键生成ppt文档；支持下载、存储至资源中心。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9、任务引擎设计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（1）支持AI生成任务，提高老师任务创建效率。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（2）▲支持按照章节，教案，文本三种方式AI生成任务基本信息和任务点内容，简化老师任务设计工作，提高任务的建设质量。（提供功能软件截图）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在任务的分组下添加任务点，任务点类型包括：视频，文档（笔记），课程，章节，知识点，线下课堂，线上课堂，主题讨论，AI实践，作业，测验，自测，问卷，审批，任务，自定义等17种类型；（提供功能软件截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（4）支持直接添加当前课下资源和当前登录用户的其他课程资源到任务下，同时支持点击添加跳转到指定页面进行资源添加；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（5）支持在任务点上设置闯关条件，学生需要达到任务点设置的完成条件才能够学习下一个任务点，不同类型任务点闯关条件不同；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（6）支持在任务分组上设置组间闯关条件，学生需要达到组间闯关设置的完成条件后才能够学习下个分组，不同类型任务点闯关条件不同；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（7）支持在任务设计上设置达标标准，学生完成达标标准后，整个任务学习完成，学生可以领取相应的任务达标证书；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（8）任务中可插入PBL教学：支持开展分组教学活动，支持多种分组方式，包含固定分组、自选分组、组长建组、随机分组、面对面建组、不分组等分组方式；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（9）支持针对任务点开启高阶闯关模式，使不同成绩学生后续学习的内容不一样，满足教师个性化教学的场景；（现场或视频演示）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智能批改：支持教师录入题目、设置分数、录入参考答案、作答内容，进行智能批改，查看评分、评语、批注；支持查看历史批改记录；支持老师选择批改规则，查看批改规则内容，管理批改规则；支持批改规则测试，按规则设置开启或关闭评语、批注。（提供功能软件截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二、服务要求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★1、在线智慧课程后续运营维护服务时间不少于3年。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2、免费为老师提供技术答疑、教学运营咨询等相关服务。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3、提供有课程申报相关经验的专家对建设课程后续申报做相应指导。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4、供应商需提供需要申报文件格式，以及开展申报培训工作，为后续申报工作做准备。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能够提供课程运行报告，包含课程教学运行报告，其中包括在线开放课程开课情况数据：课程建设、课程运行、在线学习、课程成绩；学生调查数据：课程整体满意度、教学运行测评、网络情况；学生反馈及运行过程展示；单节视频观看时长数据分析等。（提供软件功能截图）</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A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4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8E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0D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5D2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38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5356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w:t>
            </w:r>
          </w:p>
        </w:tc>
      </w:tr>
    </w:tbl>
    <w:p w14:paraId="7C875C08"/>
    <w:p w14:paraId="56584B4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i w:val="0"/>
          <w:iCs w:val="0"/>
          <w:color w:val="000000"/>
          <w:kern w:val="0"/>
          <w:sz w:val="24"/>
          <w:szCs w:val="24"/>
          <w:u w:val="none"/>
          <w:lang w:val="en-US" w:eastAsia="zh-CN" w:bidi="ar"/>
        </w:rPr>
      </w:pPr>
      <w:bookmarkStart w:id="0" w:name="_GoBack"/>
      <w:bookmarkEnd w:id="0"/>
      <w:r>
        <w:rPr>
          <w:rFonts w:hint="eastAsia" w:ascii="宋体" w:hAnsi="宋体" w:eastAsia="宋体" w:cs="宋体"/>
          <w:b w:val="0"/>
          <w:bCs w:val="0"/>
          <w:i w:val="0"/>
          <w:iCs w:val="0"/>
          <w:color w:val="000000"/>
          <w:kern w:val="0"/>
          <w:sz w:val="24"/>
          <w:szCs w:val="24"/>
          <w:u w:val="none"/>
          <w:lang w:val="en-US" w:eastAsia="zh-CN" w:bidi="ar"/>
        </w:rPr>
        <w:t>公司名称（盖章）：</w:t>
      </w:r>
    </w:p>
    <w:p w14:paraId="5B2FA39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联系人：</w:t>
      </w:r>
    </w:p>
    <w:p w14:paraId="1A0937A2">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联系电话：</w:t>
      </w:r>
    </w:p>
    <w:p w14:paraId="465D8134">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pPr>
      <w:r>
        <w:rPr>
          <w:rFonts w:hint="eastAsia" w:ascii="宋体" w:hAnsi="宋体" w:eastAsia="宋体" w:cs="宋体"/>
          <w:b w:val="0"/>
          <w:bCs w:val="0"/>
          <w:i w:val="0"/>
          <w:iCs w:val="0"/>
          <w:color w:val="000000"/>
          <w:kern w:val="0"/>
          <w:sz w:val="24"/>
          <w:szCs w:val="24"/>
          <w:u w:val="none"/>
          <w:lang w:val="en-US" w:eastAsia="zh-CN" w:bidi="ar"/>
        </w:rPr>
        <w:t>邮箱地址：</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0441B"/>
    <w:rsid w:val="2E0759FC"/>
    <w:rsid w:val="64790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numPr>
        <w:ilvl w:val="0"/>
        <w:numId w:val="1"/>
      </w:numPr>
      <w:tabs>
        <w:tab w:val="clear" w:pos="780"/>
      </w:tabs>
      <w:ind w:left="0" w:firstLine="0"/>
    </w:pPr>
    <w:rPr>
      <w:rFonts w:ascii="黑体" w:eastAsia="黑体"/>
      <w:sz w:val="22"/>
    </w:rPr>
  </w:style>
  <w:style w:type="paragraph" w:styleId="3">
    <w:name w:val="Body Text First Indent"/>
    <w:basedOn w:val="2"/>
    <w:qFormat/>
    <w:uiPriority w:val="0"/>
    <w:pPr>
      <w:tabs>
        <w:tab w:val="left" w:pos="780"/>
      </w:tabs>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7048</Words>
  <Characters>7265</Characters>
  <Lines>0</Lines>
  <Paragraphs>0</Paragraphs>
  <TotalTime>0</TotalTime>
  <ScaleCrop>false</ScaleCrop>
  <LinksUpToDate>false</LinksUpToDate>
  <CharactersWithSpaces>7290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2026-07-04T00:48:00Z</dcterms:created>
  <dc:creator>Administrator</dc:creator>
  <cp:lastModifiedBy>宋春花</cp:lastModifiedBy>
  <dcterms:modified xsi:type="dcterms:W3CDTF">2026-07-04T01:59:29Z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eyJoZGlkIjoiMTI0ODkwZWFlYTc1ZDFjM2IyNmM4NTc2MTJmNzI5MDUiLCJ1c2VySWQiOiIxNzc5ODY2MjkwIn0=</vt:lpwstr>
  </property>
  <property fmtid="{D5CDD505-2E9C-101B-9397-08002B2CF9AE}" pid="4" name="ICV">
    <vt:lpwstr>1CBA3B2AF04945ACA3CA34F9A38C9590_12</vt:lpwstr>
  </property>
</Properties>
</file>